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809D6E" w:rsidR="00267CCA" w:rsidRPr="00950FBE" w:rsidRDefault="000F7D6C" w:rsidP="00950FBE">
      <w:pPr>
        <w:spacing w:after="0" w:line="240" w:lineRule="auto"/>
        <w:jc w:val="center"/>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noProof/>
          <w:color w:val="0070C0"/>
          <w:sz w:val="24"/>
          <w:szCs w:val="24"/>
        </w:rPr>
        <mc:AlternateContent>
          <mc:Choice Requires="wps">
            <w:drawing>
              <wp:anchor distT="45720" distB="45720" distL="114300" distR="114300" simplePos="0" relativeHeight="251661312" behindDoc="0" locked="0" layoutInCell="1" allowOverlap="1" wp14:anchorId="0D8D85A7" wp14:editId="40918AE6">
                <wp:simplePos x="0" y="0"/>
                <wp:positionH relativeFrom="column">
                  <wp:posOffset>3051957</wp:posOffset>
                </wp:positionH>
                <wp:positionV relativeFrom="paragraph">
                  <wp:posOffset>-593766</wp:posOffset>
                </wp:positionV>
                <wp:extent cx="3503221"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1" cy="1404620"/>
                        </a:xfrm>
                        <a:prstGeom prst="rect">
                          <a:avLst/>
                        </a:prstGeom>
                        <a:noFill/>
                        <a:ln w="9525">
                          <a:noFill/>
                          <a:miter lim="800000"/>
                          <a:headEnd/>
                          <a:tailEnd/>
                        </a:ln>
                      </wps:spPr>
                      <wps:txbx>
                        <w:txbxContent>
                          <w:p w14:paraId="0AFA2F1F" w14:textId="0587F7A8" w:rsidR="008C06B6" w:rsidRPr="0079069F" w:rsidRDefault="008C06B6" w:rsidP="00370295">
                            <w:pPr>
                              <w:spacing w:after="0"/>
                              <w:jc w:val="center"/>
                              <w:rPr>
                                <w:rFonts w:ascii="Times New Roman" w:hAnsi="Times New Roman" w:cs="Times New Roman"/>
                                <w:b/>
                                <w:bCs/>
                                <w:color w:val="4795C5"/>
                                <w:sz w:val="26"/>
                                <w:szCs w:val="26"/>
                              </w:rPr>
                            </w:pPr>
                            <w:r w:rsidRPr="0079069F">
                              <w:rPr>
                                <w:rFonts w:ascii="Times New Roman" w:hAnsi="Times New Roman" w:cs="Times New Roman"/>
                                <w:b/>
                                <w:bCs/>
                                <w:color w:val="4795C5"/>
                                <w:sz w:val="26"/>
                                <w:szCs w:val="26"/>
                              </w:rPr>
                              <w:t>COASTAL SCIENCE SYMPOSIUM 202</w:t>
                            </w:r>
                            <w:r>
                              <w:rPr>
                                <w:rFonts w:ascii="Times New Roman" w:hAnsi="Times New Roman" w:cs="Times New Roman"/>
                                <w:b/>
                                <w:bCs/>
                                <w:color w:val="4795C5"/>
                                <w:sz w:val="26"/>
                                <w:szCs w:val="26"/>
                              </w:rPr>
                              <w:t>5</w:t>
                            </w:r>
                          </w:p>
                          <w:p w14:paraId="3AEE5F00" w14:textId="416324CF" w:rsidR="008C06B6" w:rsidRPr="0079069F" w:rsidRDefault="008C06B6" w:rsidP="00370295">
                            <w:pPr>
                              <w:spacing w:after="0"/>
                              <w:jc w:val="center"/>
                              <w:rPr>
                                <w:rFonts w:ascii="Times New Roman" w:hAnsi="Times New Roman" w:cs="Times New Roman"/>
                                <w:b/>
                                <w:sz w:val="26"/>
                                <w:szCs w:val="26"/>
                              </w:rPr>
                            </w:pPr>
                            <w:proofErr w:type="spellStart"/>
                            <w:r w:rsidRPr="0079069F">
                              <w:rPr>
                                <w:rFonts w:ascii="Times New Roman" w:hAnsi="Times New Roman" w:cs="Times New Roman"/>
                                <w:b/>
                                <w:sz w:val="26"/>
                                <w:szCs w:val="26"/>
                              </w:rPr>
                              <w:t>Stembler</w:t>
                            </w:r>
                            <w:proofErr w:type="spellEnd"/>
                            <w:r w:rsidRPr="0079069F">
                              <w:rPr>
                                <w:rFonts w:ascii="Times New Roman" w:hAnsi="Times New Roman" w:cs="Times New Roman"/>
                                <w:b/>
                                <w:sz w:val="26"/>
                                <w:szCs w:val="26"/>
                              </w:rPr>
                              <w:t xml:space="preserve"> Theatre and Campus Center Lobby</w:t>
                            </w:r>
                          </w:p>
                          <w:p w14:paraId="4B51E063" w14:textId="180DE99C" w:rsidR="008C06B6" w:rsidRPr="0079069F" w:rsidRDefault="008C06B6" w:rsidP="00370295">
                            <w:pPr>
                              <w:spacing w:after="0"/>
                              <w:jc w:val="center"/>
                              <w:rPr>
                                <w:rFonts w:ascii="Times New Roman" w:hAnsi="Times New Roman" w:cs="Times New Roman"/>
                                <w:b/>
                                <w:sz w:val="26"/>
                                <w:szCs w:val="26"/>
                              </w:rPr>
                            </w:pPr>
                            <w:r w:rsidRPr="0079069F">
                              <w:rPr>
                                <w:rFonts w:ascii="Times New Roman" w:hAnsi="Times New Roman" w:cs="Times New Roman"/>
                                <w:b/>
                                <w:sz w:val="26"/>
                                <w:szCs w:val="26"/>
                              </w:rPr>
                              <w:t xml:space="preserve">Friday, December </w:t>
                            </w:r>
                            <w:r>
                              <w:rPr>
                                <w:rFonts w:ascii="Times New Roman" w:hAnsi="Times New Roman" w:cs="Times New Roman"/>
                                <w:b/>
                                <w:sz w:val="26"/>
                                <w:szCs w:val="26"/>
                              </w:rPr>
                              <w:t>5</w:t>
                            </w:r>
                          </w:p>
                          <w:p w14:paraId="337FAEB9" w14:textId="299620EF" w:rsidR="008C06B6" w:rsidRPr="0079069F" w:rsidRDefault="008C06B6" w:rsidP="00370295">
                            <w:pPr>
                              <w:spacing w:after="0"/>
                              <w:jc w:val="center"/>
                              <w:rPr>
                                <w:rFonts w:ascii="Times New Roman" w:hAnsi="Times New Roman" w:cs="Times New Roman"/>
                                <w:sz w:val="26"/>
                                <w:szCs w:val="26"/>
                              </w:rPr>
                            </w:pPr>
                            <w:r>
                              <w:rPr>
                                <w:rFonts w:ascii="Times New Roman" w:hAnsi="Times New Roman" w:cs="Times New Roman"/>
                                <w:b/>
                                <w:sz w:val="26"/>
                                <w:szCs w:val="26"/>
                              </w:rPr>
                              <w:t>8</w:t>
                            </w:r>
                            <w:r w:rsidRPr="0079069F">
                              <w:rPr>
                                <w:rFonts w:ascii="Times New Roman" w:hAnsi="Times New Roman" w:cs="Times New Roman"/>
                                <w:b/>
                                <w:sz w:val="26"/>
                                <w:szCs w:val="26"/>
                              </w:rPr>
                              <w:t>:</w:t>
                            </w:r>
                            <w:r>
                              <w:rPr>
                                <w:rFonts w:ascii="Times New Roman" w:hAnsi="Times New Roman" w:cs="Times New Roman"/>
                                <w:b/>
                                <w:sz w:val="26"/>
                                <w:szCs w:val="26"/>
                              </w:rPr>
                              <w:t>3</w:t>
                            </w:r>
                            <w:r w:rsidRPr="0079069F">
                              <w:rPr>
                                <w:rFonts w:ascii="Times New Roman" w:hAnsi="Times New Roman" w:cs="Times New Roman"/>
                                <w:b/>
                                <w:sz w:val="26"/>
                                <w:szCs w:val="26"/>
                              </w:rPr>
                              <w:t>0 am – 12:00 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8D85A7" id="_x0000_t202" coordsize="21600,21600" o:spt="202" path="m,l,21600r21600,l21600,xe">
                <v:stroke joinstyle="miter"/>
                <v:path gradientshapeok="t" o:connecttype="rect"/>
              </v:shapetype>
              <v:shape id="Text Box 2" o:spid="_x0000_s1026" type="#_x0000_t202" style="position:absolute;left:0;text-align:left;margin-left:240.3pt;margin-top:-46.75pt;width:275.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" filled="f" stroked="f">
                <v:textbox style="mso-fit-shape-to-text:t">
                  <w:txbxContent>
                    <w:p w14:paraId="0AFA2F1F" w14:textId="0587F7A8" w:rsidR="008C06B6" w:rsidRPr="0079069F" w:rsidRDefault="008C06B6" w:rsidP="00370295">
                      <w:pPr>
                        <w:spacing w:after="0"/>
                        <w:jc w:val="center"/>
                        <w:rPr>
                          <w:rFonts w:ascii="Times New Roman" w:hAnsi="Times New Roman" w:cs="Times New Roman"/>
                          <w:b/>
                          <w:bCs/>
                          <w:color w:val="4795C5"/>
                          <w:sz w:val="26"/>
                          <w:szCs w:val="26"/>
                        </w:rPr>
                      </w:pPr>
                      <w:r w:rsidRPr="0079069F">
                        <w:rPr>
                          <w:rFonts w:ascii="Times New Roman" w:hAnsi="Times New Roman" w:cs="Times New Roman"/>
                          <w:b/>
                          <w:bCs/>
                          <w:color w:val="4795C5"/>
                          <w:sz w:val="26"/>
                          <w:szCs w:val="26"/>
                        </w:rPr>
                        <w:t>COASTAL SCIENCE SYMPOSIUM 202</w:t>
                      </w:r>
                      <w:r>
                        <w:rPr>
                          <w:rFonts w:ascii="Times New Roman" w:hAnsi="Times New Roman" w:cs="Times New Roman"/>
                          <w:b/>
                          <w:bCs/>
                          <w:color w:val="4795C5"/>
                          <w:sz w:val="26"/>
                          <w:szCs w:val="26"/>
                        </w:rPr>
                        <w:t>5</w:t>
                      </w:r>
                    </w:p>
                    <w:p w14:paraId="3AEE5F00" w14:textId="416324CF" w:rsidR="008C06B6" w:rsidRPr="0079069F" w:rsidRDefault="008C06B6" w:rsidP="00370295">
                      <w:pPr>
                        <w:spacing w:after="0"/>
                        <w:jc w:val="center"/>
                        <w:rPr>
                          <w:rFonts w:ascii="Times New Roman" w:hAnsi="Times New Roman" w:cs="Times New Roman"/>
                          <w:b/>
                          <w:sz w:val="26"/>
                          <w:szCs w:val="26"/>
                        </w:rPr>
                      </w:pPr>
                      <w:proofErr w:type="spellStart"/>
                      <w:r w:rsidRPr="0079069F">
                        <w:rPr>
                          <w:rFonts w:ascii="Times New Roman" w:hAnsi="Times New Roman" w:cs="Times New Roman"/>
                          <w:b/>
                          <w:sz w:val="26"/>
                          <w:szCs w:val="26"/>
                        </w:rPr>
                        <w:t>Stembler</w:t>
                      </w:r>
                      <w:proofErr w:type="spellEnd"/>
                      <w:r w:rsidRPr="0079069F">
                        <w:rPr>
                          <w:rFonts w:ascii="Times New Roman" w:hAnsi="Times New Roman" w:cs="Times New Roman"/>
                          <w:b/>
                          <w:sz w:val="26"/>
                          <w:szCs w:val="26"/>
                        </w:rPr>
                        <w:t xml:space="preserve"> Theatre and Campus Center Lobby</w:t>
                      </w:r>
                    </w:p>
                    <w:p w14:paraId="4B51E063" w14:textId="180DE99C" w:rsidR="008C06B6" w:rsidRPr="0079069F" w:rsidRDefault="008C06B6" w:rsidP="00370295">
                      <w:pPr>
                        <w:spacing w:after="0"/>
                        <w:jc w:val="center"/>
                        <w:rPr>
                          <w:rFonts w:ascii="Times New Roman" w:hAnsi="Times New Roman" w:cs="Times New Roman"/>
                          <w:b/>
                          <w:sz w:val="26"/>
                          <w:szCs w:val="26"/>
                        </w:rPr>
                      </w:pPr>
                      <w:r w:rsidRPr="0079069F">
                        <w:rPr>
                          <w:rFonts w:ascii="Times New Roman" w:hAnsi="Times New Roman" w:cs="Times New Roman"/>
                          <w:b/>
                          <w:sz w:val="26"/>
                          <w:szCs w:val="26"/>
                        </w:rPr>
                        <w:t xml:space="preserve">Friday, December </w:t>
                      </w:r>
                      <w:r>
                        <w:rPr>
                          <w:rFonts w:ascii="Times New Roman" w:hAnsi="Times New Roman" w:cs="Times New Roman"/>
                          <w:b/>
                          <w:sz w:val="26"/>
                          <w:szCs w:val="26"/>
                        </w:rPr>
                        <w:t>5</w:t>
                      </w:r>
                    </w:p>
                    <w:p w14:paraId="337FAEB9" w14:textId="299620EF" w:rsidR="008C06B6" w:rsidRPr="0079069F" w:rsidRDefault="008C06B6" w:rsidP="00370295">
                      <w:pPr>
                        <w:spacing w:after="0"/>
                        <w:jc w:val="center"/>
                        <w:rPr>
                          <w:rFonts w:ascii="Times New Roman" w:hAnsi="Times New Roman" w:cs="Times New Roman"/>
                          <w:sz w:val="26"/>
                          <w:szCs w:val="26"/>
                        </w:rPr>
                      </w:pPr>
                      <w:r>
                        <w:rPr>
                          <w:rFonts w:ascii="Times New Roman" w:hAnsi="Times New Roman" w:cs="Times New Roman"/>
                          <w:b/>
                          <w:sz w:val="26"/>
                          <w:szCs w:val="26"/>
                        </w:rPr>
                        <w:t>8</w:t>
                      </w:r>
                      <w:r w:rsidRPr="0079069F">
                        <w:rPr>
                          <w:rFonts w:ascii="Times New Roman" w:hAnsi="Times New Roman" w:cs="Times New Roman"/>
                          <w:b/>
                          <w:sz w:val="26"/>
                          <w:szCs w:val="26"/>
                        </w:rPr>
                        <w:t>:</w:t>
                      </w:r>
                      <w:r>
                        <w:rPr>
                          <w:rFonts w:ascii="Times New Roman" w:hAnsi="Times New Roman" w:cs="Times New Roman"/>
                          <w:b/>
                          <w:sz w:val="26"/>
                          <w:szCs w:val="26"/>
                        </w:rPr>
                        <w:t>3</w:t>
                      </w:r>
                      <w:r w:rsidRPr="0079069F">
                        <w:rPr>
                          <w:rFonts w:ascii="Times New Roman" w:hAnsi="Times New Roman" w:cs="Times New Roman"/>
                          <w:b/>
                          <w:sz w:val="26"/>
                          <w:szCs w:val="26"/>
                        </w:rPr>
                        <w:t>0 am – 12:00 pm</w:t>
                      </w:r>
                    </w:p>
                  </w:txbxContent>
                </v:textbox>
              </v:shape>
            </w:pict>
          </mc:Fallback>
        </mc:AlternateContent>
      </w:r>
      <w:r w:rsidRPr="00950FBE">
        <w:rPr>
          <w:rFonts w:asciiTheme="majorHAnsi" w:hAnsiTheme="majorHAnsi" w:cstheme="majorHAnsi"/>
          <w:noProof/>
          <w:sz w:val="24"/>
          <w:szCs w:val="24"/>
        </w:rPr>
        <w:drawing>
          <wp:anchor distT="0" distB="0" distL="114300" distR="114300" simplePos="0" relativeHeight="251659264" behindDoc="0" locked="0" layoutInCell="1" allowOverlap="1" wp14:anchorId="643D171B" wp14:editId="63B697B5">
            <wp:simplePos x="0" y="0"/>
            <wp:positionH relativeFrom="margin">
              <wp:posOffset>233490</wp:posOffset>
            </wp:positionH>
            <wp:positionV relativeFrom="paragraph">
              <wp:posOffset>-664845</wp:posOffset>
            </wp:positionV>
            <wp:extent cx="2527795" cy="938151"/>
            <wp:effectExtent l="0" t="0" r="635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795" cy="9381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0FBE">
        <w:rPr>
          <w:rFonts w:asciiTheme="majorHAnsi" w:eastAsia="Times New Roman" w:hAnsiTheme="majorHAnsi" w:cstheme="majorHAnsi"/>
          <w:b/>
          <w:noProof/>
          <w:color w:val="0070C0"/>
          <w:sz w:val="24"/>
          <w:szCs w:val="24"/>
        </w:rPr>
        <mc:AlternateContent>
          <mc:Choice Requires="wps">
            <w:drawing>
              <wp:anchor distT="0" distB="0" distL="114300" distR="114300" simplePos="0" relativeHeight="251663360" behindDoc="0" locked="0" layoutInCell="1" allowOverlap="1" wp14:anchorId="666C80F6" wp14:editId="1FA15391">
                <wp:simplePos x="0" y="0"/>
                <wp:positionH relativeFrom="column">
                  <wp:posOffset>-902525</wp:posOffset>
                </wp:positionH>
                <wp:positionV relativeFrom="paragraph">
                  <wp:posOffset>-914400</wp:posOffset>
                </wp:positionV>
                <wp:extent cx="1080655" cy="10034649"/>
                <wp:effectExtent l="57150" t="19050" r="62865" b="81280"/>
                <wp:wrapNone/>
                <wp:docPr id="6" name="Rectangle 6"/>
                <wp:cNvGraphicFramePr/>
                <a:graphic xmlns:a="http://schemas.openxmlformats.org/drawingml/2006/main">
                  <a:graphicData uri="http://schemas.microsoft.com/office/word/2010/wordprocessingShape">
                    <wps:wsp>
                      <wps:cNvSpPr/>
                      <wps:spPr>
                        <a:xfrm>
                          <a:off x="0" y="0"/>
                          <a:ext cx="1080655" cy="10034649"/>
                        </a:xfrm>
                        <a:prstGeom prst="rect">
                          <a:avLst/>
                        </a:prstGeom>
                        <a:solidFill>
                          <a:srgbClr val="4795C5"/>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D4813" id="Rectangle 6" o:spid="_x0000_s1026" style="position:absolute;margin-left:-71.05pt;margin-top:-1in;width:85.1pt;height:79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" fillcolor="#4795c5" stroked="f">
                <v:shadow on="t" color="black" opacity="22937f" origin=",.5" offset="0,.63889mm"/>
              </v:rect>
            </w:pict>
          </mc:Fallback>
        </mc:AlternateContent>
      </w:r>
    </w:p>
    <w:p w14:paraId="00000007" w14:textId="6081B57C" w:rsidR="00267CCA" w:rsidRPr="00950FBE" w:rsidRDefault="00267CCA" w:rsidP="00950FBE">
      <w:pPr>
        <w:spacing w:after="0" w:line="240" w:lineRule="auto"/>
        <w:rPr>
          <w:rFonts w:asciiTheme="majorHAnsi" w:eastAsia="Times New Roman" w:hAnsiTheme="majorHAnsi" w:cstheme="majorHAnsi"/>
          <w:b/>
          <w:sz w:val="24"/>
          <w:szCs w:val="24"/>
          <w:u w:val="single"/>
        </w:rPr>
      </w:pPr>
      <w:bookmarkStart w:id="0" w:name="_gjdgxs" w:colFirst="0" w:colLast="0"/>
      <w:bookmarkStart w:id="1" w:name="_Hlk184279069"/>
      <w:bookmarkEnd w:id="0"/>
      <w:bookmarkEnd w:id="1"/>
    </w:p>
    <w:p w14:paraId="00000008" w14:textId="6A4B8A8F" w:rsidR="00267CCA" w:rsidRPr="00950FBE" w:rsidRDefault="00267CCA" w:rsidP="00950FBE">
      <w:pPr>
        <w:spacing w:after="0" w:line="240" w:lineRule="auto"/>
        <w:rPr>
          <w:rFonts w:asciiTheme="majorHAnsi" w:eastAsia="Times New Roman" w:hAnsiTheme="majorHAnsi" w:cstheme="majorHAnsi"/>
          <w:b/>
          <w:sz w:val="24"/>
          <w:szCs w:val="24"/>
          <w:u w:val="single"/>
        </w:rPr>
      </w:pPr>
    </w:p>
    <w:p w14:paraId="4A40DB66" w14:textId="03243DE4" w:rsidR="00F1573D" w:rsidRDefault="00C60429" w:rsidP="0079347E">
      <w:pPr>
        <w:spacing w:after="0" w:line="240" w:lineRule="auto"/>
        <w:ind w:left="720"/>
        <w:rPr>
          <w:rFonts w:asciiTheme="majorHAnsi" w:eastAsia="Times New Roman" w:hAnsiTheme="majorHAnsi" w:cstheme="majorHAnsi"/>
          <w:sz w:val="24"/>
          <w:szCs w:val="24"/>
        </w:rPr>
      </w:pPr>
      <w:r w:rsidRPr="000B7F4E">
        <w:rPr>
          <w:rFonts w:asciiTheme="majorHAnsi" w:eastAsia="Times New Roman" w:hAnsiTheme="majorHAnsi" w:cstheme="majorHAnsi"/>
          <w:sz w:val="24"/>
          <w:szCs w:val="24"/>
        </w:rPr>
        <w:t xml:space="preserve">Welcome to </w:t>
      </w:r>
      <w:r w:rsidR="00EF3793" w:rsidRPr="000B7F4E">
        <w:rPr>
          <w:rFonts w:asciiTheme="majorHAnsi" w:eastAsia="Times New Roman" w:hAnsiTheme="majorHAnsi" w:cstheme="majorHAnsi"/>
          <w:sz w:val="24"/>
          <w:szCs w:val="24"/>
        </w:rPr>
        <w:t>our 10</w:t>
      </w:r>
      <w:r w:rsidR="00EF3793" w:rsidRPr="000B7F4E">
        <w:rPr>
          <w:rFonts w:asciiTheme="majorHAnsi" w:eastAsia="Times New Roman" w:hAnsiTheme="majorHAnsi" w:cstheme="majorHAnsi"/>
          <w:sz w:val="24"/>
          <w:szCs w:val="24"/>
          <w:vertAlign w:val="superscript"/>
        </w:rPr>
        <w:t>th</w:t>
      </w:r>
      <w:r w:rsidR="00EF3793" w:rsidRPr="000B7F4E">
        <w:rPr>
          <w:rFonts w:asciiTheme="majorHAnsi" w:eastAsia="Times New Roman" w:hAnsiTheme="majorHAnsi" w:cstheme="majorHAnsi"/>
          <w:sz w:val="24"/>
          <w:szCs w:val="24"/>
        </w:rPr>
        <w:t xml:space="preserve"> Annual </w:t>
      </w:r>
      <w:r w:rsidRPr="000B7F4E">
        <w:rPr>
          <w:rFonts w:asciiTheme="majorHAnsi" w:eastAsia="Times New Roman" w:hAnsiTheme="majorHAnsi" w:cstheme="majorHAnsi"/>
          <w:sz w:val="24"/>
          <w:szCs w:val="24"/>
        </w:rPr>
        <w:t>Coastal Science Symposium 202</w:t>
      </w:r>
      <w:r w:rsidR="00EF3793" w:rsidRPr="000B7F4E">
        <w:rPr>
          <w:rFonts w:asciiTheme="majorHAnsi" w:eastAsia="Times New Roman" w:hAnsiTheme="majorHAnsi" w:cstheme="majorHAnsi"/>
          <w:sz w:val="24"/>
          <w:szCs w:val="24"/>
        </w:rPr>
        <w:t>5</w:t>
      </w:r>
      <w:r w:rsidRPr="000B7F4E">
        <w:rPr>
          <w:rFonts w:asciiTheme="majorHAnsi" w:eastAsia="Times New Roman" w:hAnsiTheme="majorHAnsi" w:cstheme="majorHAnsi"/>
          <w:sz w:val="24"/>
          <w:szCs w:val="24"/>
        </w:rPr>
        <w:t>, hosted by the College of Coastal Georgia</w:t>
      </w:r>
      <w:r w:rsidR="00E64087" w:rsidRPr="000B7F4E">
        <w:rPr>
          <w:rFonts w:asciiTheme="majorHAnsi" w:eastAsia="Times New Roman" w:hAnsiTheme="majorHAnsi" w:cstheme="majorHAnsi"/>
          <w:sz w:val="24"/>
          <w:szCs w:val="24"/>
        </w:rPr>
        <w:t xml:space="preserve"> Department of Natural Sciences</w:t>
      </w:r>
      <w:r w:rsidRPr="000B7F4E">
        <w:rPr>
          <w:rFonts w:asciiTheme="majorHAnsi" w:eastAsia="Times New Roman" w:hAnsiTheme="majorHAnsi" w:cstheme="majorHAnsi"/>
          <w:sz w:val="24"/>
          <w:szCs w:val="24"/>
        </w:rPr>
        <w:t xml:space="preserve">. </w:t>
      </w:r>
      <w:r w:rsidR="00E64087" w:rsidRPr="000B7F4E">
        <w:rPr>
          <w:rFonts w:asciiTheme="majorHAnsi" w:eastAsia="Times New Roman" w:hAnsiTheme="majorHAnsi" w:cstheme="majorHAnsi"/>
          <w:sz w:val="24"/>
          <w:szCs w:val="24"/>
        </w:rPr>
        <w:t xml:space="preserve">The annual event brings together students, faculty, collaborators, and community members to explore coastal and marine research, management, conservation, and more! This year’s keynote address will be delivered </w:t>
      </w:r>
      <w:r w:rsidRPr="000B7F4E">
        <w:rPr>
          <w:rFonts w:asciiTheme="majorHAnsi" w:eastAsia="Times New Roman" w:hAnsiTheme="majorHAnsi" w:cstheme="majorHAnsi"/>
          <w:sz w:val="24"/>
          <w:szCs w:val="24"/>
        </w:rPr>
        <w:t xml:space="preserve">by </w:t>
      </w:r>
      <w:r w:rsidR="006E76AB" w:rsidRPr="000B7F4E">
        <w:rPr>
          <w:rFonts w:asciiTheme="majorHAnsi" w:eastAsia="Times New Roman" w:hAnsiTheme="majorHAnsi" w:cstheme="majorHAnsi"/>
          <w:sz w:val="24"/>
          <w:szCs w:val="24"/>
        </w:rPr>
        <w:t xml:space="preserve">Dr. </w:t>
      </w:r>
      <w:r w:rsidR="00EF3793" w:rsidRPr="000B7F4E">
        <w:rPr>
          <w:rFonts w:asciiTheme="majorHAnsi" w:eastAsia="Times New Roman" w:hAnsiTheme="majorHAnsi" w:cstheme="majorHAnsi"/>
          <w:sz w:val="24"/>
          <w:szCs w:val="24"/>
        </w:rPr>
        <w:t>John M. Carroll</w:t>
      </w:r>
      <w:r w:rsidR="006E76AB" w:rsidRPr="000B7F4E">
        <w:rPr>
          <w:rFonts w:asciiTheme="majorHAnsi" w:eastAsia="Times New Roman" w:hAnsiTheme="majorHAnsi" w:cstheme="majorHAnsi"/>
          <w:sz w:val="24"/>
          <w:szCs w:val="24"/>
        </w:rPr>
        <w:t xml:space="preserve">, </w:t>
      </w:r>
      <w:r w:rsidR="000B7F4E" w:rsidRPr="000B7F4E">
        <w:rPr>
          <w:rFonts w:asciiTheme="majorHAnsi" w:eastAsia="Times New Roman" w:hAnsiTheme="majorHAnsi" w:cstheme="majorHAnsi"/>
          <w:sz w:val="24"/>
          <w:szCs w:val="24"/>
        </w:rPr>
        <w:t>Professor of Biology and Interim Director of the Institute for Coastal Plain Science at Georgia Southern University</w:t>
      </w:r>
      <w:r w:rsidR="006E76AB" w:rsidRPr="000B7F4E">
        <w:rPr>
          <w:rFonts w:asciiTheme="majorHAnsi" w:eastAsia="Times New Roman" w:hAnsiTheme="majorHAnsi" w:cstheme="majorHAnsi"/>
          <w:sz w:val="24"/>
          <w:szCs w:val="24"/>
        </w:rPr>
        <w:t>.</w:t>
      </w:r>
      <w:r w:rsidR="00F1573D">
        <w:rPr>
          <w:rFonts w:asciiTheme="majorHAnsi" w:eastAsia="Times New Roman" w:hAnsiTheme="majorHAnsi" w:cstheme="majorHAnsi"/>
          <w:sz w:val="24"/>
          <w:szCs w:val="24"/>
        </w:rPr>
        <w:t xml:space="preserve">  </w:t>
      </w:r>
    </w:p>
    <w:p w14:paraId="3464D77F" w14:textId="77777777" w:rsidR="00F1573D" w:rsidRDefault="00F1573D" w:rsidP="0079347E">
      <w:pPr>
        <w:spacing w:after="0" w:line="240" w:lineRule="auto"/>
        <w:ind w:left="720"/>
        <w:rPr>
          <w:rFonts w:asciiTheme="majorHAnsi" w:eastAsia="Times New Roman" w:hAnsiTheme="majorHAnsi" w:cstheme="majorHAnsi"/>
          <w:sz w:val="24"/>
          <w:szCs w:val="24"/>
        </w:rPr>
      </w:pPr>
    </w:p>
    <w:p w14:paraId="00000011" w14:textId="61544116" w:rsidR="00267CCA" w:rsidRDefault="00C60429" w:rsidP="0079347E">
      <w:pPr>
        <w:spacing w:after="0" w:line="240" w:lineRule="auto"/>
        <w:ind w:left="720"/>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Thank you for participating and for supporting our students!</w:t>
      </w:r>
    </w:p>
    <w:p w14:paraId="7851C347" w14:textId="466F4275" w:rsidR="0036215C" w:rsidRDefault="0036215C" w:rsidP="0079347E">
      <w:pPr>
        <w:spacing w:after="0" w:line="240" w:lineRule="auto"/>
        <w:ind w:left="720"/>
        <w:rPr>
          <w:rFonts w:asciiTheme="majorHAnsi" w:eastAsia="Times New Roman" w:hAnsiTheme="majorHAnsi" w:cstheme="majorHAnsi"/>
          <w:sz w:val="24"/>
          <w:szCs w:val="24"/>
        </w:rPr>
      </w:pPr>
    </w:p>
    <w:p w14:paraId="255FFDAE" w14:textId="1EF02B89" w:rsidR="0036215C" w:rsidRPr="00452B63" w:rsidRDefault="0036215C" w:rsidP="0036215C">
      <w:pPr>
        <w:pStyle w:val="NoSpacing"/>
        <w:jc w:val="center"/>
        <w:rPr>
          <w:rFonts w:eastAsia="Times New Roman" w:cs="Times New Roman"/>
          <w:b/>
          <w:szCs w:val="24"/>
        </w:rPr>
      </w:pPr>
      <w:r>
        <w:rPr>
          <w:rFonts w:eastAsia="Times New Roman" w:cs="Times New Roman"/>
          <w:b/>
          <w:szCs w:val="24"/>
        </w:rPr>
        <w:t>With Additional Support from our Sponsors</w:t>
      </w:r>
      <w:r w:rsidRPr="00452B63">
        <w:rPr>
          <w:rFonts w:eastAsia="Times New Roman" w:cs="Times New Roman"/>
          <w:b/>
          <w:szCs w:val="24"/>
        </w:rPr>
        <w:t>:</w:t>
      </w:r>
    </w:p>
    <w:p w14:paraId="6E93BB86" w14:textId="27FFB95D" w:rsidR="0036215C" w:rsidRDefault="0036215C" w:rsidP="0036215C">
      <w:pPr>
        <w:pStyle w:val="NoSpacing"/>
        <w:jc w:val="center"/>
        <w:rPr>
          <w:rFonts w:eastAsia="Times New Roman" w:cs="Times New Roman"/>
          <w:szCs w:val="24"/>
        </w:rPr>
      </w:pPr>
      <w:r>
        <w:rPr>
          <w:rFonts w:eastAsia="Times New Roman" w:cs="Times New Roman"/>
          <w:noProof/>
          <w:szCs w:val="24"/>
        </w:rPr>
        <w:drawing>
          <wp:inline distT="0" distB="0" distL="0" distR="0" wp14:anchorId="348DF02D" wp14:editId="27EDB37B">
            <wp:extent cx="2057400" cy="88921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0531" cy="929464"/>
                    </a:xfrm>
                    <a:prstGeom prst="rect">
                      <a:avLst/>
                    </a:prstGeom>
                  </pic:spPr>
                </pic:pic>
              </a:graphicData>
            </a:graphic>
          </wp:inline>
        </w:drawing>
      </w:r>
      <w:r>
        <w:rPr>
          <w:rFonts w:eastAsia="Times New Roman" w:cs="Times New Roman"/>
          <w:noProof/>
          <w:color w:val="000000" w:themeColor="text1"/>
          <w:szCs w:val="24"/>
        </w:rPr>
        <w:drawing>
          <wp:inline distT="0" distB="0" distL="0" distR="0" wp14:anchorId="777AAA12" wp14:editId="71AA6B18">
            <wp:extent cx="1676400" cy="7627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760344" cy="800955"/>
                    </a:xfrm>
                    <a:prstGeom prst="rect">
                      <a:avLst/>
                    </a:prstGeom>
                  </pic:spPr>
                </pic:pic>
              </a:graphicData>
            </a:graphic>
          </wp:inline>
        </w:drawing>
      </w:r>
    </w:p>
    <w:p w14:paraId="32A750BC" w14:textId="1F0C41D4" w:rsidR="00415D31" w:rsidRDefault="00415D31" w:rsidP="0036215C">
      <w:pPr>
        <w:pStyle w:val="NoSpacing"/>
        <w:jc w:val="center"/>
        <w:rPr>
          <w:rFonts w:eastAsia="Times New Roman" w:cs="Times New Roman"/>
          <w:szCs w:val="24"/>
        </w:rPr>
      </w:pPr>
      <w:bookmarkStart w:id="2" w:name="_Hlk215609163"/>
      <w:r>
        <w:rPr>
          <w:rFonts w:eastAsia="Times New Roman" w:cs="Times New Roman"/>
          <w:szCs w:val="24"/>
        </w:rPr>
        <w:t>Emily Ellison</w:t>
      </w:r>
      <w:r>
        <w:rPr>
          <w:rFonts w:eastAsia="Times New Roman" w:cs="Times New Roman"/>
          <w:szCs w:val="24"/>
        </w:rPr>
        <w:tab/>
      </w:r>
      <w:r>
        <w:rPr>
          <w:rFonts w:eastAsia="Times New Roman" w:cs="Times New Roman"/>
          <w:szCs w:val="24"/>
        </w:rPr>
        <w:tab/>
      </w:r>
      <w:r>
        <w:rPr>
          <w:rFonts w:eastAsia="Times New Roman" w:cs="Times New Roman"/>
          <w:szCs w:val="24"/>
        </w:rPr>
        <w:tab/>
        <w:t>Jim Holler</w:t>
      </w:r>
      <w:r>
        <w:rPr>
          <w:rFonts w:eastAsia="Times New Roman" w:cs="Times New Roman"/>
          <w:szCs w:val="24"/>
        </w:rPr>
        <w:tab/>
      </w:r>
      <w:r>
        <w:rPr>
          <w:rFonts w:eastAsia="Times New Roman" w:cs="Times New Roman"/>
          <w:szCs w:val="24"/>
        </w:rPr>
        <w:tab/>
      </w:r>
      <w:r>
        <w:rPr>
          <w:rFonts w:eastAsia="Times New Roman" w:cs="Times New Roman"/>
          <w:szCs w:val="24"/>
        </w:rPr>
        <w:tab/>
        <w:t>Andrea Wallace</w:t>
      </w:r>
    </w:p>
    <w:p w14:paraId="5850C9DF" w14:textId="77777777" w:rsidR="00F1573D" w:rsidRPr="00950FBE" w:rsidRDefault="00F1573D" w:rsidP="0079347E">
      <w:pPr>
        <w:spacing w:after="0" w:line="240" w:lineRule="auto"/>
        <w:ind w:left="720"/>
        <w:rPr>
          <w:rFonts w:asciiTheme="majorHAnsi" w:eastAsia="Times New Roman" w:hAnsiTheme="majorHAnsi" w:cstheme="majorHAnsi"/>
          <w:sz w:val="24"/>
          <w:szCs w:val="24"/>
        </w:rPr>
      </w:pPr>
    </w:p>
    <w:bookmarkEnd w:id="2"/>
    <w:p w14:paraId="4D630846" w14:textId="1B93642E" w:rsidR="0036215C" w:rsidRPr="00950FBE" w:rsidRDefault="0036215C">
      <w:pPr>
        <w:spacing w:after="0" w:line="240" w:lineRule="auto"/>
        <w:ind w:left="720"/>
        <w:jc w:val="center"/>
        <w:rPr>
          <w:rFonts w:asciiTheme="majorHAnsi" w:eastAsia="Times New Roman" w:hAnsiTheme="majorHAnsi" w:cstheme="majorHAnsi"/>
          <w:b/>
          <w:sz w:val="24"/>
          <w:szCs w:val="24"/>
        </w:rPr>
      </w:pPr>
      <w:r w:rsidRPr="003513C2">
        <w:rPr>
          <w:rFonts w:ascii="Times New Roman" w:eastAsia="Times New Roman" w:hAnsi="Times New Roman" w:cs="Times New Roman"/>
          <w:b/>
          <w:sz w:val="32"/>
          <w:szCs w:val="32"/>
        </w:rPr>
        <w:t>Symposium Program</w:t>
      </w:r>
      <w:r w:rsidRPr="00950FBE" w:rsidDel="0036215C">
        <w:rPr>
          <w:rFonts w:asciiTheme="majorHAnsi" w:eastAsia="Times New Roman" w:hAnsiTheme="majorHAnsi" w:cstheme="majorHAnsi"/>
          <w:b/>
          <w:sz w:val="24"/>
          <w:szCs w:val="24"/>
        </w:rPr>
        <w:t xml:space="preserve"> </w:t>
      </w:r>
    </w:p>
    <w:p w14:paraId="00000013" w14:textId="6643EFC8" w:rsidR="00267CCA" w:rsidRPr="00950FBE" w:rsidRDefault="00267CCA" w:rsidP="00CF49A9">
      <w:pPr>
        <w:spacing w:after="0" w:line="240" w:lineRule="auto"/>
        <w:ind w:left="720"/>
        <w:jc w:val="center"/>
        <w:rPr>
          <w:rFonts w:asciiTheme="majorHAnsi" w:eastAsia="Times New Roman" w:hAnsiTheme="majorHAnsi" w:cstheme="majorHAnsi"/>
          <w:b/>
          <w:sz w:val="24"/>
          <w:szCs w:val="24"/>
        </w:rPr>
      </w:pPr>
    </w:p>
    <w:p w14:paraId="29D1AB85" w14:textId="77777777" w:rsidR="00412CB2" w:rsidRPr="00950FBE" w:rsidRDefault="00412CB2" w:rsidP="00950FBE">
      <w:pPr>
        <w:spacing w:after="0" w:line="240" w:lineRule="auto"/>
        <w:ind w:left="720"/>
        <w:rPr>
          <w:rFonts w:asciiTheme="majorHAnsi" w:hAnsiTheme="majorHAnsi" w:cstheme="majorHAnsi"/>
          <w:b/>
          <w:bCs/>
          <w:sz w:val="24"/>
          <w:szCs w:val="24"/>
        </w:rPr>
      </w:pPr>
      <w:r w:rsidRPr="00950FBE">
        <w:rPr>
          <w:rFonts w:asciiTheme="majorHAnsi" w:hAnsiTheme="majorHAnsi" w:cstheme="majorHAnsi"/>
          <w:b/>
          <w:bCs/>
          <w:sz w:val="24"/>
          <w:szCs w:val="24"/>
        </w:rPr>
        <w:t xml:space="preserve">Campus Center Lobby </w:t>
      </w:r>
    </w:p>
    <w:p w14:paraId="48C13BC8" w14:textId="60BC0015" w:rsidR="00412CB2" w:rsidRPr="00950FBE" w:rsidRDefault="00412CB2" w:rsidP="00950FBE">
      <w:pPr>
        <w:spacing w:after="0" w:line="240" w:lineRule="auto"/>
        <w:ind w:left="720"/>
        <w:rPr>
          <w:rFonts w:asciiTheme="majorHAnsi" w:hAnsiTheme="majorHAnsi" w:cstheme="majorHAnsi"/>
          <w:bCs/>
          <w:sz w:val="24"/>
          <w:szCs w:val="24"/>
        </w:rPr>
      </w:pPr>
      <w:r w:rsidRPr="00950FBE">
        <w:rPr>
          <w:rFonts w:asciiTheme="majorHAnsi" w:hAnsiTheme="majorHAnsi" w:cstheme="majorHAnsi"/>
          <w:bCs/>
          <w:sz w:val="24"/>
          <w:szCs w:val="24"/>
        </w:rPr>
        <w:t>8:30</w:t>
      </w:r>
      <w:r w:rsidRPr="00950FBE">
        <w:rPr>
          <w:rFonts w:asciiTheme="majorHAnsi" w:hAnsiTheme="majorHAnsi" w:cstheme="majorHAnsi"/>
          <w:bCs/>
          <w:sz w:val="24"/>
          <w:szCs w:val="24"/>
        </w:rPr>
        <w:tab/>
        <w:t xml:space="preserve">Session A: Student Poster Presentations  </w:t>
      </w:r>
    </w:p>
    <w:p w14:paraId="7FA93A93" w14:textId="215D6E8C" w:rsidR="001650C5" w:rsidRPr="00950FBE" w:rsidRDefault="001650C5" w:rsidP="00950FBE">
      <w:pPr>
        <w:spacing w:after="0" w:line="240" w:lineRule="auto"/>
        <w:ind w:left="720"/>
        <w:rPr>
          <w:rFonts w:asciiTheme="majorHAnsi" w:hAnsiTheme="majorHAnsi" w:cstheme="majorHAnsi"/>
          <w:bCs/>
          <w:sz w:val="24"/>
          <w:szCs w:val="24"/>
        </w:rPr>
      </w:pPr>
      <w:r w:rsidRPr="00950FBE">
        <w:rPr>
          <w:rFonts w:asciiTheme="majorHAnsi" w:hAnsiTheme="majorHAnsi" w:cstheme="majorHAnsi"/>
          <w:bCs/>
          <w:sz w:val="24"/>
          <w:szCs w:val="24"/>
        </w:rPr>
        <w:tab/>
      </w:r>
      <w:r w:rsidR="000B7F4E">
        <w:rPr>
          <w:rFonts w:asciiTheme="majorHAnsi" w:hAnsiTheme="majorHAnsi" w:cstheme="majorHAnsi"/>
          <w:bCs/>
          <w:sz w:val="24"/>
          <w:szCs w:val="24"/>
        </w:rPr>
        <w:tab/>
      </w:r>
      <w:r w:rsidRPr="00950FBE">
        <w:rPr>
          <w:rFonts w:asciiTheme="majorHAnsi" w:hAnsiTheme="majorHAnsi" w:cstheme="majorHAnsi"/>
          <w:bCs/>
          <w:sz w:val="24"/>
          <w:szCs w:val="24"/>
        </w:rPr>
        <w:t>Partner Exhibits</w:t>
      </w:r>
    </w:p>
    <w:p w14:paraId="381F4039" w14:textId="2084734A" w:rsidR="00412CB2" w:rsidRPr="00950FBE" w:rsidRDefault="00412CB2" w:rsidP="00950FBE">
      <w:pPr>
        <w:spacing w:after="0" w:line="240" w:lineRule="auto"/>
        <w:ind w:left="720"/>
        <w:rPr>
          <w:rFonts w:asciiTheme="majorHAnsi" w:hAnsiTheme="majorHAnsi" w:cstheme="majorHAnsi"/>
          <w:b/>
          <w:bCs/>
          <w:sz w:val="24"/>
          <w:szCs w:val="24"/>
        </w:rPr>
      </w:pPr>
    </w:p>
    <w:p w14:paraId="119067A3" w14:textId="77777777" w:rsidR="00412CB2" w:rsidRPr="00950FBE" w:rsidRDefault="00412CB2" w:rsidP="00950FBE">
      <w:pPr>
        <w:spacing w:after="0" w:line="240" w:lineRule="auto"/>
        <w:ind w:left="720"/>
        <w:rPr>
          <w:rFonts w:asciiTheme="majorHAnsi" w:hAnsiTheme="majorHAnsi" w:cstheme="majorHAnsi"/>
          <w:b/>
          <w:bCs/>
          <w:sz w:val="24"/>
          <w:szCs w:val="24"/>
        </w:rPr>
      </w:pPr>
      <w:proofErr w:type="spellStart"/>
      <w:r w:rsidRPr="00950FBE">
        <w:rPr>
          <w:rFonts w:asciiTheme="majorHAnsi" w:hAnsiTheme="majorHAnsi" w:cstheme="majorHAnsi"/>
          <w:b/>
          <w:bCs/>
          <w:sz w:val="24"/>
          <w:szCs w:val="24"/>
        </w:rPr>
        <w:t>Stembler</w:t>
      </w:r>
      <w:proofErr w:type="spellEnd"/>
      <w:r w:rsidRPr="00950FBE">
        <w:rPr>
          <w:rFonts w:asciiTheme="majorHAnsi" w:hAnsiTheme="majorHAnsi" w:cstheme="majorHAnsi"/>
          <w:b/>
          <w:bCs/>
          <w:sz w:val="24"/>
          <w:szCs w:val="24"/>
        </w:rPr>
        <w:t xml:space="preserve"> Theatre </w:t>
      </w:r>
    </w:p>
    <w:p w14:paraId="3D94CC74" w14:textId="3495C5CF" w:rsidR="00412CB2" w:rsidRPr="00950FBE" w:rsidRDefault="00412CB2" w:rsidP="00950FBE">
      <w:pPr>
        <w:spacing w:after="0" w:line="240" w:lineRule="auto"/>
        <w:ind w:left="720"/>
        <w:rPr>
          <w:rFonts w:asciiTheme="majorHAnsi" w:hAnsiTheme="majorHAnsi" w:cstheme="majorHAnsi"/>
          <w:bCs/>
          <w:sz w:val="24"/>
          <w:szCs w:val="24"/>
        </w:rPr>
      </w:pPr>
      <w:r w:rsidRPr="00950FBE">
        <w:rPr>
          <w:rFonts w:asciiTheme="majorHAnsi" w:hAnsiTheme="majorHAnsi" w:cstheme="majorHAnsi"/>
          <w:bCs/>
          <w:sz w:val="24"/>
          <w:szCs w:val="24"/>
        </w:rPr>
        <w:t>9:30</w:t>
      </w:r>
      <w:r w:rsidRPr="00950FBE">
        <w:rPr>
          <w:rFonts w:asciiTheme="majorHAnsi" w:hAnsiTheme="majorHAnsi" w:cstheme="majorHAnsi"/>
          <w:bCs/>
          <w:sz w:val="24"/>
          <w:szCs w:val="24"/>
        </w:rPr>
        <w:tab/>
        <w:t xml:space="preserve">Welcome </w:t>
      </w:r>
    </w:p>
    <w:p w14:paraId="435EC045" w14:textId="31CE8F2F" w:rsidR="00412CB2" w:rsidRPr="000B7F4E" w:rsidRDefault="00412CB2" w:rsidP="00950FBE">
      <w:pPr>
        <w:spacing w:after="0" w:line="240" w:lineRule="auto"/>
        <w:ind w:left="720" w:firstLine="720"/>
        <w:rPr>
          <w:rFonts w:asciiTheme="majorHAnsi" w:hAnsiTheme="majorHAnsi" w:cstheme="majorHAnsi"/>
          <w:b/>
          <w:bCs/>
          <w:sz w:val="24"/>
          <w:szCs w:val="24"/>
        </w:rPr>
      </w:pPr>
      <w:r w:rsidRPr="000B7F4E">
        <w:rPr>
          <w:rFonts w:asciiTheme="majorHAnsi" w:hAnsiTheme="majorHAnsi" w:cstheme="majorHAnsi"/>
          <w:b/>
          <w:bCs/>
          <w:sz w:val="24"/>
          <w:szCs w:val="24"/>
        </w:rPr>
        <w:t>Dr. Johnny Evans</w:t>
      </w:r>
      <w:r w:rsidRPr="000B7F4E">
        <w:rPr>
          <w:rFonts w:asciiTheme="majorHAnsi" w:hAnsiTheme="majorHAnsi" w:cstheme="majorHAnsi"/>
          <w:bCs/>
          <w:sz w:val="24"/>
          <w:szCs w:val="24"/>
        </w:rPr>
        <w:t>, President</w:t>
      </w:r>
      <w:r w:rsidRPr="000B7F4E">
        <w:rPr>
          <w:rFonts w:asciiTheme="majorHAnsi" w:hAnsiTheme="majorHAnsi" w:cstheme="majorHAnsi"/>
          <w:b/>
          <w:bCs/>
          <w:sz w:val="24"/>
          <w:szCs w:val="24"/>
        </w:rPr>
        <w:t xml:space="preserve"> </w:t>
      </w:r>
      <w:r w:rsidR="000B7F4E" w:rsidRPr="000B7F4E">
        <w:rPr>
          <w:rFonts w:asciiTheme="majorHAnsi" w:hAnsiTheme="majorHAnsi" w:cstheme="majorHAnsi"/>
          <w:sz w:val="24"/>
          <w:szCs w:val="24"/>
        </w:rPr>
        <w:t>of College of Coastal Georgia</w:t>
      </w:r>
    </w:p>
    <w:p w14:paraId="041F85E3" w14:textId="39AAC1C2" w:rsidR="00412CB2" w:rsidRPr="000B7F4E" w:rsidRDefault="000B7F4E" w:rsidP="00950FBE">
      <w:pPr>
        <w:spacing w:after="0" w:line="240" w:lineRule="auto"/>
        <w:ind w:left="720" w:firstLine="720"/>
        <w:rPr>
          <w:rFonts w:asciiTheme="majorHAnsi" w:hAnsiTheme="majorHAnsi" w:cstheme="majorHAnsi"/>
          <w:b/>
          <w:bCs/>
          <w:sz w:val="24"/>
          <w:szCs w:val="24"/>
        </w:rPr>
      </w:pPr>
      <w:r w:rsidRPr="000B7F4E">
        <w:rPr>
          <w:rFonts w:asciiTheme="majorHAnsi" w:hAnsiTheme="majorHAnsi" w:cstheme="majorHAnsi"/>
          <w:b/>
          <w:bCs/>
          <w:sz w:val="24"/>
          <w:szCs w:val="24"/>
        </w:rPr>
        <w:t>Dr. Min-</w:t>
      </w:r>
      <w:r w:rsidR="008C06B6">
        <w:rPr>
          <w:rFonts w:asciiTheme="majorHAnsi" w:hAnsiTheme="majorHAnsi" w:cstheme="majorHAnsi"/>
          <w:b/>
          <w:bCs/>
          <w:sz w:val="24"/>
          <w:szCs w:val="24"/>
        </w:rPr>
        <w:t>C</w:t>
      </w:r>
      <w:r w:rsidRPr="000B7F4E">
        <w:rPr>
          <w:rFonts w:asciiTheme="majorHAnsi" w:hAnsiTheme="majorHAnsi" w:cstheme="majorHAnsi"/>
          <w:b/>
          <w:bCs/>
          <w:sz w:val="24"/>
          <w:szCs w:val="24"/>
        </w:rPr>
        <w:t>heng Tu</w:t>
      </w:r>
      <w:r w:rsidR="00412CB2" w:rsidRPr="000B7F4E">
        <w:rPr>
          <w:rFonts w:asciiTheme="majorHAnsi" w:hAnsiTheme="majorHAnsi" w:cstheme="majorHAnsi"/>
          <w:bCs/>
          <w:sz w:val="24"/>
          <w:szCs w:val="24"/>
        </w:rPr>
        <w:t xml:space="preserve">, </w:t>
      </w:r>
      <w:r w:rsidRPr="000B7F4E">
        <w:rPr>
          <w:rFonts w:asciiTheme="majorHAnsi" w:hAnsiTheme="majorHAnsi" w:cstheme="majorHAnsi"/>
          <w:bCs/>
          <w:sz w:val="24"/>
          <w:szCs w:val="24"/>
        </w:rPr>
        <w:t>Assistant Professor of En</w:t>
      </w:r>
      <w:r>
        <w:rPr>
          <w:rFonts w:asciiTheme="majorHAnsi" w:hAnsiTheme="majorHAnsi" w:cstheme="majorHAnsi"/>
          <w:bCs/>
          <w:sz w:val="24"/>
          <w:szCs w:val="24"/>
        </w:rPr>
        <w:t>vironmental Science</w:t>
      </w:r>
    </w:p>
    <w:p w14:paraId="486006EB" w14:textId="1D1C0A14" w:rsidR="00412CB2" w:rsidRPr="000B7F4E" w:rsidRDefault="00412CB2" w:rsidP="00950FBE">
      <w:pPr>
        <w:spacing w:after="0" w:line="240" w:lineRule="auto"/>
        <w:ind w:left="720"/>
        <w:rPr>
          <w:rFonts w:asciiTheme="majorHAnsi" w:hAnsiTheme="majorHAnsi" w:cstheme="majorHAnsi"/>
          <w:b/>
          <w:bCs/>
          <w:sz w:val="24"/>
          <w:szCs w:val="24"/>
        </w:rPr>
      </w:pPr>
    </w:p>
    <w:p w14:paraId="7ACE0A13" w14:textId="15C652E2" w:rsidR="00412CB2" w:rsidRPr="00950FBE" w:rsidRDefault="00412CB2" w:rsidP="00950FBE">
      <w:pPr>
        <w:spacing w:after="0" w:line="240" w:lineRule="auto"/>
        <w:ind w:left="1440" w:hanging="720"/>
        <w:rPr>
          <w:rFonts w:asciiTheme="majorHAnsi" w:hAnsiTheme="majorHAnsi" w:cstheme="majorHAnsi"/>
          <w:bCs/>
          <w:sz w:val="24"/>
          <w:szCs w:val="24"/>
        </w:rPr>
      </w:pPr>
      <w:r w:rsidRPr="00950FBE">
        <w:rPr>
          <w:rFonts w:asciiTheme="majorHAnsi" w:hAnsiTheme="majorHAnsi" w:cstheme="majorHAnsi"/>
          <w:bCs/>
          <w:sz w:val="24"/>
          <w:szCs w:val="24"/>
        </w:rPr>
        <w:t>9:45</w:t>
      </w:r>
      <w:r w:rsidRPr="00950FBE">
        <w:rPr>
          <w:rFonts w:asciiTheme="majorHAnsi" w:hAnsiTheme="majorHAnsi" w:cstheme="majorHAnsi"/>
          <w:bCs/>
          <w:sz w:val="24"/>
          <w:szCs w:val="24"/>
        </w:rPr>
        <w:tab/>
        <w:t xml:space="preserve">Keynote Address: </w:t>
      </w:r>
      <w:r w:rsidR="00E856D4" w:rsidRPr="00950FBE">
        <w:rPr>
          <w:rFonts w:asciiTheme="majorHAnsi" w:hAnsiTheme="majorHAnsi" w:cstheme="majorHAnsi"/>
          <w:bCs/>
          <w:sz w:val="24"/>
          <w:szCs w:val="24"/>
        </w:rPr>
        <w:t>Applying benthic ecology for coastal management for oyster reefs and salt marshes in Georgia</w:t>
      </w:r>
      <w:r w:rsidRPr="00950FBE">
        <w:rPr>
          <w:rFonts w:asciiTheme="majorHAnsi" w:hAnsiTheme="majorHAnsi" w:cstheme="majorHAnsi"/>
          <w:bCs/>
          <w:sz w:val="24"/>
          <w:szCs w:val="24"/>
        </w:rPr>
        <w:t xml:space="preserve"> </w:t>
      </w:r>
    </w:p>
    <w:p w14:paraId="136C0B41" w14:textId="798EB877" w:rsidR="00412CB2" w:rsidRPr="00950FBE" w:rsidRDefault="00412CB2" w:rsidP="00950FBE">
      <w:pPr>
        <w:spacing w:after="0" w:line="240" w:lineRule="auto"/>
        <w:ind w:left="1440"/>
        <w:rPr>
          <w:rFonts w:asciiTheme="majorHAnsi" w:hAnsiTheme="majorHAnsi" w:cstheme="majorHAnsi"/>
          <w:b/>
          <w:bCs/>
          <w:sz w:val="24"/>
          <w:szCs w:val="24"/>
        </w:rPr>
      </w:pPr>
      <w:r w:rsidRPr="00950FBE">
        <w:rPr>
          <w:rFonts w:asciiTheme="majorHAnsi" w:hAnsiTheme="majorHAnsi" w:cstheme="majorHAnsi"/>
          <w:b/>
          <w:bCs/>
          <w:sz w:val="24"/>
          <w:szCs w:val="24"/>
        </w:rPr>
        <w:t xml:space="preserve">Dr. </w:t>
      </w:r>
      <w:r w:rsidR="00E856D4" w:rsidRPr="00950FBE">
        <w:rPr>
          <w:rFonts w:asciiTheme="majorHAnsi" w:hAnsiTheme="majorHAnsi" w:cstheme="majorHAnsi"/>
          <w:b/>
          <w:bCs/>
          <w:sz w:val="24"/>
          <w:szCs w:val="24"/>
        </w:rPr>
        <w:t>John M. Carroll</w:t>
      </w:r>
      <w:r w:rsidRPr="00950FBE">
        <w:rPr>
          <w:rFonts w:asciiTheme="majorHAnsi" w:hAnsiTheme="majorHAnsi" w:cstheme="majorHAnsi"/>
          <w:bCs/>
          <w:sz w:val="24"/>
          <w:szCs w:val="24"/>
        </w:rPr>
        <w:t xml:space="preserve">, </w:t>
      </w:r>
      <w:r w:rsidR="00FF6100" w:rsidRPr="000B7F4E">
        <w:rPr>
          <w:rFonts w:asciiTheme="majorHAnsi" w:eastAsia="Times New Roman" w:hAnsiTheme="majorHAnsi" w:cstheme="majorHAnsi"/>
          <w:sz w:val="24"/>
          <w:szCs w:val="24"/>
        </w:rPr>
        <w:t>Professor of Biology and Interim Director</w:t>
      </w:r>
      <w:r w:rsidR="00FF6100" w:rsidRPr="00950FBE">
        <w:rPr>
          <w:rFonts w:asciiTheme="majorHAnsi" w:hAnsiTheme="majorHAnsi" w:cstheme="majorHAnsi"/>
          <w:bCs/>
          <w:sz w:val="24"/>
          <w:szCs w:val="24"/>
        </w:rPr>
        <w:t xml:space="preserve"> </w:t>
      </w:r>
      <w:r w:rsidR="00FF6100">
        <w:rPr>
          <w:rFonts w:asciiTheme="majorHAnsi" w:hAnsiTheme="majorHAnsi" w:cstheme="majorHAnsi"/>
          <w:bCs/>
          <w:sz w:val="24"/>
          <w:szCs w:val="24"/>
        </w:rPr>
        <w:t xml:space="preserve">of the </w:t>
      </w:r>
      <w:r w:rsidR="00FF6100" w:rsidRPr="00950FBE">
        <w:rPr>
          <w:rFonts w:asciiTheme="majorHAnsi" w:hAnsiTheme="majorHAnsi" w:cstheme="majorHAnsi"/>
          <w:bCs/>
          <w:sz w:val="24"/>
          <w:szCs w:val="24"/>
        </w:rPr>
        <w:t>Institute for Coastal Plain Science</w:t>
      </w:r>
      <w:r w:rsidR="00FF6100">
        <w:rPr>
          <w:rFonts w:asciiTheme="majorHAnsi" w:hAnsiTheme="majorHAnsi" w:cstheme="majorHAnsi"/>
          <w:bCs/>
          <w:sz w:val="24"/>
          <w:szCs w:val="24"/>
        </w:rPr>
        <w:t>,</w:t>
      </w:r>
      <w:r w:rsidR="00FF6100" w:rsidRPr="00950FBE">
        <w:rPr>
          <w:rFonts w:asciiTheme="majorHAnsi" w:hAnsiTheme="majorHAnsi" w:cstheme="majorHAnsi"/>
          <w:b/>
          <w:bCs/>
          <w:sz w:val="24"/>
          <w:szCs w:val="24"/>
        </w:rPr>
        <w:t xml:space="preserve"> </w:t>
      </w:r>
      <w:r w:rsidR="00E856D4" w:rsidRPr="00950FBE">
        <w:rPr>
          <w:rFonts w:asciiTheme="majorHAnsi" w:hAnsiTheme="majorHAnsi" w:cstheme="majorHAnsi"/>
          <w:bCs/>
          <w:sz w:val="24"/>
          <w:szCs w:val="24"/>
        </w:rPr>
        <w:t>Georgia Southern University</w:t>
      </w:r>
    </w:p>
    <w:p w14:paraId="32F87F86" w14:textId="07E2E48F" w:rsidR="00412CB2" w:rsidRPr="00950FBE" w:rsidRDefault="00412CB2" w:rsidP="00950FBE">
      <w:pPr>
        <w:spacing w:after="0" w:line="240" w:lineRule="auto"/>
        <w:ind w:left="720"/>
        <w:rPr>
          <w:rFonts w:asciiTheme="majorHAnsi" w:hAnsiTheme="majorHAnsi" w:cstheme="majorHAnsi"/>
          <w:b/>
          <w:bCs/>
          <w:sz w:val="24"/>
          <w:szCs w:val="24"/>
        </w:rPr>
      </w:pPr>
    </w:p>
    <w:p w14:paraId="4889CCB3" w14:textId="6FD009AC" w:rsidR="00412CB2" w:rsidRPr="00950FBE" w:rsidRDefault="00412CB2" w:rsidP="00950FBE">
      <w:pPr>
        <w:spacing w:after="0" w:line="240" w:lineRule="auto"/>
        <w:ind w:left="720"/>
        <w:rPr>
          <w:rFonts w:asciiTheme="majorHAnsi" w:hAnsiTheme="majorHAnsi" w:cstheme="majorHAnsi"/>
          <w:b/>
          <w:bCs/>
          <w:sz w:val="24"/>
          <w:szCs w:val="24"/>
        </w:rPr>
      </w:pPr>
      <w:r w:rsidRPr="00950FBE">
        <w:rPr>
          <w:rFonts w:asciiTheme="majorHAnsi" w:hAnsiTheme="majorHAnsi" w:cstheme="majorHAnsi"/>
          <w:b/>
          <w:bCs/>
          <w:sz w:val="24"/>
          <w:szCs w:val="24"/>
        </w:rPr>
        <w:t xml:space="preserve">Campus Center Lobby </w:t>
      </w:r>
    </w:p>
    <w:p w14:paraId="697CD2A4" w14:textId="3DE8AC9D" w:rsidR="00412CB2" w:rsidRPr="00950FBE" w:rsidRDefault="00412CB2" w:rsidP="00950FBE">
      <w:pPr>
        <w:spacing w:after="0" w:line="240" w:lineRule="auto"/>
        <w:ind w:left="720"/>
        <w:rPr>
          <w:rFonts w:asciiTheme="majorHAnsi" w:hAnsiTheme="majorHAnsi" w:cstheme="majorHAnsi"/>
          <w:bCs/>
          <w:sz w:val="24"/>
          <w:szCs w:val="24"/>
        </w:rPr>
      </w:pPr>
      <w:r w:rsidRPr="00950FBE">
        <w:rPr>
          <w:rFonts w:asciiTheme="majorHAnsi" w:hAnsiTheme="majorHAnsi" w:cstheme="majorHAnsi"/>
          <w:bCs/>
          <w:sz w:val="24"/>
          <w:szCs w:val="24"/>
        </w:rPr>
        <w:t>10:45</w:t>
      </w:r>
      <w:r w:rsidRPr="00950FBE">
        <w:rPr>
          <w:rFonts w:asciiTheme="majorHAnsi" w:hAnsiTheme="majorHAnsi" w:cstheme="majorHAnsi"/>
          <w:bCs/>
          <w:sz w:val="24"/>
          <w:szCs w:val="24"/>
        </w:rPr>
        <w:tab/>
        <w:t xml:space="preserve">Session B: Student Poster Presentations </w:t>
      </w:r>
    </w:p>
    <w:p w14:paraId="3ACB27F4" w14:textId="453DF2FF" w:rsidR="00412CB2" w:rsidRPr="00950FBE" w:rsidRDefault="00412CB2" w:rsidP="00950FBE">
      <w:pPr>
        <w:spacing w:after="0" w:line="240" w:lineRule="auto"/>
        <w:ind w:left="720" w:firstLine="720"/>
        <w:rPr>
          <w:rFonts w:asciiTheme="majorHAnsi" w:hAnsiTheme="majorHAnsi" w:cstheme="majorHAnsi"/>
          <w:bCs/>
          <w:sz w:val="24"/>
          <w:szCs w:val="24"/>
        </w:rPr>
      </w:pPr>
      <w:r w:rsidRPr="00950FBE">
        <w:rPr>
          <w:rFonts w:asciiTheme="majorHAnsi" w:hAnsiTheme="majorHAnsi" w:cstheme="majorHAnsi"/>
          <w:bCs/>
          <w:sz w:val="24"/>
          <w:szCs w:val="24"/>
        </w:rPr>
        <w:t xml:space="preserve">Partner Exhibits </w:t>
      </w:r>
    </w:p>
    <w:p w14:paraId="2ECE8B75" w14:textId="69A3A4D9" w:rsidR="00412CB2" w:rsidRPr="00950FBE" w:rsidRDefault="00412CB2" w:rsidP="00950FBE">
      <w:pPr>
        <w:spacing w:after="0" w:line="240" w:lineRule="auto"/>
        <w:ind w:left="720" w:firstLine="720"/>
        <w:rPr>
          <w:rFonts w:asciiTheme="majorHAnsi" w:hAnsiTheme="majorHAnsi" w:cstheme="majorHAnsi"/>
          <w:bCs/>
          <w:sz w:val="24"/>
          <w:szCs w:val="24"/>
        </w:rPr>
      </w:pPr>
      <w:r w:rsidRPr="00950FBE">
        <w:rPr>
          <w:rFonts w:asciiTheme="majorHAnsi" w:hAnsiTheme="majorHAnsi" w:cstheme="majorHAnsi"/>
          <w:bCs/>
          <w:sz w:val="24"/>
          <w:szCs w:val="24"/>
        </w:rPr>
        <w:t>Refreshments</w:t>
      </w:r>
    </w:p>
    <w:p w14:paraId="1EC89A6D" w14:textId="3888CAE5" w:rsidR="00412CB2" w:rsidRPr="00950FBE" w:rsidRDefault="00412CB2" w:rsidP="00950FBE">
      <w:pPr>
        <w:spacing w:after="0" w:line="240" w:lineRule="auto"/>
        <w:ind w:left="720"/>
        <w:rPr>
          <w:rFonts w:asciiTheme="majorHAnsi" w:hAnsiTheme="majorHAnsi" w:cstheme="majorHAnsi"/>
          <w:b/>
          <w:bCs/>
          <w:sz w:val="24"/>
          <w:szCs w:val="24"/>
        </w:rPr>
      </w:pPr>
    </w:p>
    <w:p w14:paraId="537EC8DA" w14:textId="2257DD62" w:rsidR="00370295" w:rsidRPr="000B7F4E" w:rsidRDefault="0055507B" w:rsidP="00950FBE">
      <w:pPr>
        <w:spacing w:after="0" w:line="240" w:lineRule="auto"/>
        <w:ind w:left="720"/>
        <w:rPr>
          <w:rFonts w:asciiTheme="majorHAnsi" w:hAnsiTheme="majorHAnsi" w:cstheme="majorHAnsi"/>
          <w:sz w:val="24"/>
          <w:szCs w:val="24"/>
        </w:rPr>
      </w:pPr>
      <w:r w:rsidRPr="000B7F4E">
        <w:rPr>
          <w:rFonts w:asciiTheme="majorHAnsi" w:hAnsiTheme="majorHAnsi" w:cstheme="majorHAnsi"/>
          <w:bCs/>
          <w:sz w:val="24"/>
          <w:szCs w:val="24"/>
        </w:rPr>
        <w:t xml:space="preserve">Digital proceedings will be made available via </w:t>
      </w:r>
      <w:hyperlink r:id="rId11" w:history="1">
        <w:r w:rsidR="00627C36" w:rsidRPr="000B7F4E">
          <w:rPr>
            <w:rStyle w:val="Hyperlink"/>
            <w:rFonts w:asciiTheme="majorHAnsi" w:hAnsiTheme="majorHAnsi" w:cstheme="majorHAnsi"/>
            <w:bCs/>
            <w:sz w:val="24"/>
            <w:szCs w:val="24"/>
          </w:rPr>
          <w:t>www.ccga.edu/coastalscience</w:t>
        </w:r>
      </w:hyperlink>
    </w:p>
    <w:p w14:paraId="788D9B66" w14:textId="6B8F9F4C" w:rsidR="00F1573D" w:rsidRDefault="00F1573D" w:rsidP="00950FBE">
      <w:pPr>
        <w:spacing w:after="0" w:line="240" w:lineRule="auto"/>
        <w:ind w:left="720"/>
        <w:rPr>
          <w:rFonts w:asciiTheme="majorHAnsi" w:hAnsiTheme="majorHAnsi" w:cstheme="majorHAnsi"/>
          <w:sz w:val="24"/>
          <w:szCs w:val="24"/>
          <w:highlight w:val="yellow"/>
        </w:rPr>
      </w:pPr>
    </w:p>
    <w:p w14:paraId="7FDF2190" w14:textId="77777777" w:rsidR="00F1573D" w:rsidRPr="00950FBE" w:rsidRDefault="00F1573D" w:rsidP="00950FBE">
      <w:pPr>
        <w:spacing w:after="0" w:line="240" w:lineRule="auto"/>
        <w:ind w:left="720"/>
        <w:rPr>
          <w:rFonts w:asciiTheme="majorHAnsi" w:hAnsiTheme="majorHAnsi" w:cstheme="majorHAnsi"/>
          <w:sz w:val="24"/>
          <w:szCs w:val="24"/>
          <w:highlight w:val="yellow"/>
        </w:rPr>
      </w:pPr>
    </w:p>
    <w:p w14:paraId="645D4EE2" w14:textId="491E1B7B" w:rsidR="005D76F3" w:rsidRPr="00CF49A9" w:rsidRDefault="00F1573D">
      <w:pPr>
        <w:spacing w:after="0" w:line="240" w:lineRule="auto"/>
        <w:ind w:left="720"/>
        <w:jc w:val="center"/>
        <w:rPr>
          <w:rFonts w:asciiTheme="majorHAnsi" w:eastAsia="Times New Roman" w:hAnsiTheme="majorHAnsi" w:cstheme="majorHAnsi"/>
          <w:b/>
          <w:sz w:val="32"/>
          <w:szCs w:val="32"/>
        </w:rPr>
      </w:pPr>
      <w:r>
        <w:rPr>
          <w:rFonts w:asciiTheme="majorHAnsi" w:hAnsiTheme="majorHAnsi" w:cstheme="majorHAnsi"/>
          <w:noProof/>
        </w:rPr>
        <w:lastRenderedPageBreak/>
        <w:drawing>
          <wp:anchor distT="0" distB="0" distL="114300" distR="114300" simplePos="0" relativeHeight="251664384" behindDoc="0" locked="0" layoutInCell="1" allowOverlap="1" wp14:anchorId="62AA392D" wp14:editId="369F5D19">
            <wp:simplePos x="0" y="0"/>
            <wp:positionH relativeFrom="column">
              <wp:posOffset>5283835</wp:posOffset>
            </wp:positionH>
            <wp:positionV relativeFrom="paragraph">
              <wp:posOffset>158115</wp:posOffset>
            </wp:positionV>
            <wp:extent cx="990600" cy="990600"/>
            <wp:effectExtent l="0" t="0" r="0" b="0"/>
            <wp:wrapThrough wrapText="bothSides">
              <wp:wrapPolygon edited="0">
                <wp:start x="0" y="0"/>
                <wp:lineTo x="0" y="21185"/>
                <wp:lineTo x="21185" y="21185"/>
                <wp:lineTo x="21185" y="0"/>
                <wp:lineTo x="0" y="0"/>
              </wp:wrapPolygon>
            </wp:wrapThrough>
            <wp:docPr id="1" name="Picture 1" descr="C:\Users\trobertson\AppData\Local\Microsoft\Windows\INetCache\Content.MSO\21D3B4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obertson\AppData\Local\Microsoft\Windows\INetCache\Content.MSO\21D3B466.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7B97" w:rsidRPr="00CF49A9">
        <w:rPr>
          <w:rFonts w:asciiTheme="majorHAnsi" w:eastAsia="Times New Roman" w:hAnsiTheme="majorHAnsi" w:cstheme="majorHAnsi"/>
          <w:b/>
          <w:sz w:val="32"/>
          <w:szCs w:val="32"/>
        </w:rPr>
        <w:t>Feedback</w:t>
      </w:r>
    </w:p>
    <w:p w14:paraId="14782092" w14:textId="77777777" w:rsidR="00F1573D" w:rsidRPr="00CF49A9" w:rsidRDefault="00F1573D" w:rsidP="00950FBE">
      <w:pPr>
        <w:spacing w:after="0" w:line="240" w:lineRule="auto"/>
        <w:ind w:left="720"/>
        <w:rPr>
          <w:rFonts w:asciiTheme="majorHAnsi" w:eastAsia="Times New Roman" w:hAnsiTheme="majorHAnsi" w:cstheme="majorHAnsi"/>
          <w:bCs/>
          <w:sz w:val="24"/>
          <w:szCs w:val="24"/>
        </w:rPr>
      </w:pPr>
    </w:p>
    <w:p w14:paraId="0DEA115F" w14:textId="523802D8" w:rsidR="00C23C23" w:rsidRPr="004F57A6" w:rsidRDefault="00377B97" w:rsidP="00CF49A9">
      <w:pPr>
        <w:spacing w:after="0" w:line="240" w:lineRule="auto"/>
        <w:ind w:left="720"/>
        <w:rPr>
          <w:rFonts w:asciiTheme="majorHAnsi" w:eastAsia="Times New Roman" w:hAnsiTheme="majorHAnsi" w:cstheme="majorHAnsi"/>
          <w:bCs/>
          <w:sz w:val="24"/>
          <w:szCs w:val="24"/>
        </w:rPr>
      </w:pPr>
      <w:r w:rsidRPr="00CF49A9">
        <w:rPr>
          <w:rFonts w:asciiTheme="majorHAnsi" w:eastAsia="Times New Roman" w:hAnsiTheme="majorHAnsi" w:cstheme="majorHAnsi"/>
          <w:bCs/>
          <w:sz w:val="24"/>
          <w:szCs w:val="24"/>
        </w:rPr>
        <w:t>We value your feedback! Scan this QR code or visit</w:t>
      </w:r>
      <w:r w:rsidR="00F1573D">
        <w:rPr>
          <w:rFonts w:asciiTheme="majorHAnsi" w:eastAsia="Times New Roman" w:hAnsiTheme="majorHAnsi" w:cstheme="majorHAnsi"/>
          <w:bCs/>
          <w:sz w:val="24"/>
          <w:szCs w:val="24"/>
        </w:rPr>
        <w:t xml:space="preserve"> </w:t>
      </w:r>
      <w:hyperlink r:id="rId13" w:tgtFrame="_blank" w:tooltip="Original URL: https://bit.ly/CSS2025Survey. Click or tap if you trust this link." w:history="1">
        <w:r w:rsidR="00C23C23">
          <w:rPr>
            <w:rStyle w:val="Hyperlink"/>
            <w:rFonts w:ascii="Aptos" w:hAnsi="Aptos"/>
          </w:rPr>
          <w:t>https://bit.ly/CSS2025Survey</w:t>
        </w:r>
      </w:hyperlink>
      <w:r w:rsidR="00C23C23">
        <w:rPr>
          <w:rFonts w:ascii="Aptos" w:hAnsi="Aptos"/>
          <w:color w:val="000000"/>
        </w:rPr>
        <w:t xml:space="preserve"> </w:t>
      </w:r>
      <w:r w:rsidR="00C23C23" w:rsidRPr="004F57A6">
        <w:rPr>
          <w:rFonts w:asciiTheme="majorHAnsi" w:eastAsia="Times New Roman" w:hAnsiTheme="majorHAnsi" w:cstheme="majorHAnsi"/>
          <w:bCs/>
          <w:sz w:val="24"/>
          <w:szCs w:val="24"/>
        </w:rPr>
        <w:t xml:space="preserve">to take a 4-minute survey and share your feedback and suggestions.  </w:t>
      </w:r>
    </w:p>
    <w:p w14:paraId="57F58983" w14:textId="08583CB8" w:rsidR="00C23C23" w:rsidRDefault="00C23C23" w:rsidP="00CF49A9">
      <w:pPr>
        <w:spacing w:after="0" w:line="240" w:lineRule="auto"/>
        <w:ind w:left="720" w:right="2448"/>
        <w:rPr>
          <w:rFonts w:ascii="Aptos" w:hAnsi="Aptos"/>
          <w:color w:val="000000"/>
        </w:rPr>
      </w:pPr>
    </w:p>
    <w:p w14:paraId="54CDFBB6" w14:textId="3F18FD24" w:rsidR="00C23C23" w:rsidRDefault="00C23C23" w:rsidP="00C23C23">
      <w:pPr>
        <w:spacing w:after="0" w:line="240" w:lineRule="auto"/>
        <w:ind w:left="720" w:right="2448"/>
        <w:rPr>
          <w:rFonts w:asciiTheme="majorHAnsi" w:eastAsia="Times New Roman" w:hAnsiTheme="majorHAnsi" w:cstheme="majorHAnsi"/>
          <w:sz w:val="24"/>
          <w:szCs w:val="24"/>
        </w:rPr>
      </w:pPr>
    </w:p>
    <w:p w14:paraId="3CB41FFA" w14:textId="5C4200A5" w:rsidR="00F1573D" w:rsidRPr="00CF49A9" w:rsidRDefault="00F1573D" w:rsidP="00CF49A9">
      <w:pPr>
        <w:spacing w:after="0" w:line="240" w:lineRule="auto"/>
        <w:ind w:left="1440" w:right="2448" w:firstLine="360"/>
        <w:jc w:val="center"/>
        <w:rPr>
          <w:rFonts w:asciiTheme="majorHAnsi" w:eastAsia="Times New Roman" w:hAnsiTheme="majorHAnsi" w:cstheme="majorHAnsi"/>
          <w:b/>
          <w:sz w:val="32"/>
          <w:szCs w:val="32"/>
        </w:rPr>
      </w:pPr>
      <w:r w:rsidRPr="00CF49A9">
        <w:rPr>
          <w:rFonts w:asciiTheme="majorHAnsi" w:eastAsia="Times New Roman" w:hAnsiTheme="majorHAnsi" w:cstheme="majorHAnsi"/>
          <w:b/>
          <w:sz w:val="32"/>
          <w:szCs w:val="32"/>
        </w:rPr>
        <w:t>Poster Presentations</w:t>
      </w:r>
    </w:p>
    <w:p w14:paraId="034AC4CA" w14:textId="77777777" w:rsidR="00F1573D" w:rsidRPr="00950FBE" w:rsidRDefault="00F1573D" w:rsidP="00950FBE">
      <w:pPr>
        <w:spacing w:after="0" w:line="240" w:lineRule="auto"/>
        <w:rPr>
          <w:rFonts w:asciiTheme="majorHAnsi" w:eastAsia="Times New Roman" w:hAnsiTheme="majorHAnsi" w:cstheme="majorHAnsi"/>
          <w:sz w:val="24"/>
          <w:szCs w:val="24"/>
        </w:rPr>
      </w:pPr>
    </w:p>
    <w:p w14:paraId="4AD8DB1E" w14:textId="0B006752" w:rsidR="005C1903" w:rsidRPr="00950FBE" w:rsidRDefault="005C1903" w:rsidP="00CF49A9">
      <w:pPr>
        <w:spacing w:after="0" w:line="240" w:lineRule="auto"/>
        <w:ind w:firstLine="360"/>
        <w:rPr>
          <w:rFonts w:asciiTheme="majorHAnsi" w:eastAsia="Times New Roman" w:hAnsiTheme="majorHAnsi" w:cstheme="majorHAnsi"/>
          <w:b/>
          <w:sz w:val="24"/>
          <w:szCs w:val="24"/>
        </w:rPr>
      </w:pPr>
      <w:r w:rsidRPr="00950FBE">
        <w:rPr>
          <w:rFonts w:asciiTheme="majorHAnsi" w:eastAsia="Times New Roman" w:hAnsiTheme="majorHAnsi" w:cstheme="majorHAnsi"/>
          <w:b/>
          <w:sz w:val="24"/>
          <w:szCs w:val="24"/>
        </w:rPr>
        <w:t>Session A: 8:30-9:15 am</w:t>
      </w:r>
    </w:p>
    <w:p w14:paraId="0019E7D2" w14:textId="77777777" w:rsidR="005C1903" w:rsidRPr="00950FBE" w:rsidRDefault="005C1903" w:rsidP="00950FBE">
      <w:pPr>
        <w:spacing w:after="0" w:line="240" w:lineRule="auto"/>
        <w:rPr>
          <w:rFonts w:asciiTheme="majorHAnsi" w:eastAsia="Times New Roman" w:hAnsiTheme="majorHAnsi" w:cstheme="majorHAnsi"/>
          <w:b/>
          <w:sz w:val="24"/>
          <w:szCs w:val="24"/>
        </w:rPr>
      </w:pPr>
    </w:p>
    <w:p w14:paraId="3E187721" w14:textId="77777777"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i/>
          <w:sz w:val="24"/>
          <w:szCs w:val="24"/>
        </w:rPr>
        <w:t xml:space="preserve">Evaluation of the effects of regenerative farming techniques on the soil quality of the Great Plains </w:t>
      </w:r>
    </w:p>
    <w:p w14:paraId="49576C1D" w14:textId="6924A69B" w:rsidR="003364D1"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Victorya Adams, Megan Bagley, Marissa Hart, Claire LaPorte, Lanie Sharpe, &amp; Robin McLachlan</w:t>
      </w:r>
    </w:p>
    <w:p w14:paraId="40BE317D"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549C0579" w14:textId="09168A24"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Depicting the evolution from a saltwater to freshwater ecosystem using key micro fossils from the late-Pleistocene epoch found at Clark’s Quarry</w:t>
      </w:r>
    </w:p>
    <w:p w14:paraId="33A4CAA9" w14:textId="1C145F62"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Victorya Adams, Joshua Clark, Kelly Clark, &amp; Robin McLachlan</w:t>
      </w:r>
    </w:p>
    <w:p w14:paraId="73154F98"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0082D00E" w14:textId="5B7D5AE8" w:rsidR="0094326D"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UGA marine extension research trawl internship</w:t>
      </w:r>
    </w:p>
    <w:p w14:paraId="41DACEC1" w14:textId="1BCB5EB4"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 xml:space="preserve">Brandon Baker, Bryan Fluech, &amp; Lis </w:t>
      </w:r>
      <w:proofErr w:type="spellStart"/>
      <w:r w:rsidRPr="00950FBE">
        <w:rPr>
          <w:rFonts w:asciiTheme="majorHAnsi" w:eastAsia="Times New Roman" w:hAnsiTheme="majorHAnsi" w:cstheme="majorHAnsi"/>
          <w:sz w:val="24"/>
          <w:szCs w:val="24"/>
        </w:rPr>
        <w:t>Gentit</w:t>
      </w:r>
      <w:proofErr w:type="spellEnd"/>
    </w:p>
    <w:p w14:paraId="4BEB730E"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5EBF3D38" w14:textId="139B67D8"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 xml:space="preserve">Solar panels on college campuses: Potential application of green energy at College of Coastal Georgia </w:t>
      </w:r>
    </w:p>
    <w:p w14:paraId="699C70C5"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Megan Bagley, Marissa Hart, Emrys Highland, Claire LaPorte, Paige Spence, &amp; James Deemy</w:t>
      </w:r>
    </w:p>
    <w:p w14:paraId="6337B750"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4301739E" w14:textId="22A9B2A9"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 xml:space="preserve">Determining correlation between fiddler crab burrows and Sporobolus </w:t>
      </w:r>
      <w:proofErr w:type="spellStart"/>
      <w:r w:rsidRPr="00950FBE">
        <w:rPr>
          <w:rFonts w:asciiTheme="majorHAnsi" w:eastAsia="Times New Roman" w:hAnsiTheme="majorHAnsi" w:cstheme="majorHAnsi"/>
          <w:i/>
          <w:sz w:val="24"/>
          <w:szCs w:val="24"/>
        </w:rPr>
        <w:t>alterniflorus</w:t>
      </w:r>
      <w:proofErr w:type="spellEnd"/>
      <w:r w:rsidRPr="00950FBE">
        <w:rPr>
          <w:rFonts w:asciiTheme="majorHAnsi" w:eastAsia="Times New Roman" w:hAnsiTheme="majorHAnsi" w:cstheme="majorHAnsi"/>
          <w:i/>
          <w:sz w:val="24"/>
          <w:szCs w:val="24"/>
        </w:rPr>
        <w:t xml:space="preserve"> shoots</w:t>
      </w:r>
    </w:p>
    <w:p w14:paraId="29BD3F8E"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Abby Damaschke, Harleigh Dearth, Ollie Mercer, Isabella Theus, &amp; James Deemy</w:t>
      </w:r>
    </w:p>
    <w:p w14:paraId="372BA190"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433D0147" w14:textId="6B80618F"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Simulating Lepidoptera population declines: Impacts on crop yields and food security</w:t>
      </w:r>
    </w:p>
    <w:p w14:paraId="1666EA25"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Abigael David, Nina Herter, Austin Martin, Morgan Phillips, &amp; James Deemy</w:t>
      </w:r>
    </w:p>
    <w:p w14:paraId="3660A75D"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69EF6E9D" w14:textId="1FE1D979"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Organizing the Environmental Science wetland plant teaching collection</w:t>
      </w:r>
    </w:p>
    <w:p w14:paraId="2173621E"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Harleigh Dearth &amp; James Deemy</w:t>
      </w:r>
    </w:p>
    <w:p w14:paraId="10185B83"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611B1658" w14:textId="35015B4D"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Social media campaign for America’s Boating Club Golden Isles</w:t>
      </w:r>
    </w:p>
    <w:p w14:paraId="67351B49" w14:textId="3DF75912"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 xml:space="preserve">Harleigh N. Dearth, Jackson E. Jeffcoat, Trey Proman, Olivia M. Fambrough, Isabella M. Theus, Robin McLachlan, &amp; Cynthia Lamb </w:t>
      </w:r>
    </w:p>
    <w:p w14:paraId="476F9E31"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2F049135" w14:textId="117B6F75"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Cost path nutrient analysis of green space ponds in Sea Palms West, St. Simons, Georgia</w:t>
      </w:r>
    </w:p>
    <w:p w14:paraId="5D4373D2" w14:textId="1B434D23"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lastRenderedPageBreak/>
        <w:t>Damian Elmore &amp; Kimberly Takagi</w:t>
      </w:r>
    </w:p>
    <w:p w14:paraId="4F1616C1"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5A8EDD8E" w14:textId="20148A9B"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Piecing together past aquatic environments using fish microfossils of Clark Quarry</w:t>
      </w:r>
    </w:p>
    <w:p w14:paraId="35D679C9"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Olivia M. Fambrough, Josh Clark, &amp; Robin McLachlan</w:t>
      </w:r>
    </w:p>
    <w:p w14:paraId="7B59CE85"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2A094433" w14:textId="1D73B7AB"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GA DNR Internship: Culvert surveys across Coastal Georgia</w:t>
      </w:r>
    </w:p>
    <w:p w14:paraId="408A24A8" w14:textId="1D4C0989"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Campbell Fretz</w:t>
      </w:r>
    </w:p>
    <w:p w14:paraId="2FBF4E30"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79314AE9" w14:textId="3F54B562"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Modeling the impact of vessel noise on orca communication, mating, and feeding in the Salish Sea</w:t>
      </w:r>
    </w:p>
    <w:p w14:paraId="7313CA26"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Alana Goodman, M. Destiny, Madison Rushton, &amp; Yamilet Cardenas</w:t>
      </w:r>
    </w:p>
    <w:p w14:paraId="560B1B21"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6D7E4BAA" w14:textId="59275C41"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Suitability of wind energy farm sites in the Golden Isles</w:t>
      </w:r>
    </w:p>
    <w:p w14:paraId="2129B4D7" w14:textId="7E6599E6"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Gregory Graham</w:t>
      </w:r>
    </w:p>
    <w:p w14:paraId="7C7D9C66"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3A01043D" w14:textId="031CA1F3"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 xml:space="preserve">Assessing the impacts of dissolved nitrogen compounds, dissolved oxygen, and salinity on macroinvertebrates and southern leopard frogs (Lithobates </w:t>
      </w:r>
      <w:proofErr w:type="spellStart"/>
      <w:r w:rsidRPr="00950FBE">
        <w:rPr>
          <w:rFonts w:asciiTheme="majorHAnsi" w:eastAsia="Times New Roman" w:hAnsiTheme="majorHAnsi" w:cstheme="majorHAnsi"/>
          <w:i/>
          <w:sz w:val="24"/>
          <w:szCs w:val="24"/>
        </w:rPr>
        <w:t>sphenocephalus</w:t>
      </w:r>
      <w:proofErr w:type="spellEnd"/>
      <w:r w:rsidRPr="00950FBE">
        <w:rPr>
          <w:rFonts w:asciiTheme="majorHAnsi" w:eastAsia="Times New Roman" w:hAnsiTheme="majorHAnsi" w:cstheme="majorHAnsi"/>
          <w:i/>
          <w:sz w:val="24"/>
          <w:szCs w:val="24"/>
        </w:rPr>
        <w:t>) on St. Simons Island, Georgia</w:t>
      </w:r>
    </w:p>
    <w:p w14:paraId="540C78E4"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Nina A. Herter, Gabrielle J. Judy, Nathan A. Vickers, &amp; Kimberly Takagi</w:t>
      </w:r>
    </w:p>
    <w:p w14:paraId="04BFBC16"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3F9FF44A" w14:textId="79E5ECF0"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The impact of fiddler crabs (Uca pugnax) on sediment turnover in a Georgia Salt Marsh</w:t>
      </w:r>
    </w:p>
    <w:p w14:paraId="766B88A8" w14:textId="7FF2F6A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Samuel L. Hoover &amp; Kimberly Takagi</w:t>
      </w:r>
    </w:p>
    <w:p w14:paraId="5B501593"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09E6BC8B" w14:textId="4A9F4613"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Internship at Pine Harbor Animal Hospital</w:t>
      </w:r>
    </w:p>
    <w:p w14:paraId="73DBDCCF" w14:textId="3BD08B68"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Zoe Johnston-Hadaway</w:t>
      </w:r>
    </w:p>
    <w:p w14:paraId="24B0E659"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0AD8D1AE" w14:textId="2A589DF7"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Hybrid forward-selection regression model to estimate the Atlantic hurricane risk for eastern and southern coastal counties of the United States using publicly available data</w:t>
      </w:r>
    </w:p>
    <w:p w14:paraId="3AF0A53A"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L. Maraya King, Victorya Adams, &amp; Min-Cheng Tu</w:t>
      </w:r>
    </w:p>
    <w:p w14:paraId="550E21D5"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4F1EB69F" w14:textId="3181A11A"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Effects of dissolved oxygen and turbidity on macroinvertebrates at Sea Palms West, St. Simons Island, GA</w:t>
      </w:r>
    </w:p>
    <w:p w14:paraId="6850DCAF"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Austin Martin &amp; Kimberly Takagi</w:t>
      </w:r>
    </w:p>
    <w:p w14:paraId="78E2C3C8"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3F262F80" w14:textId="1A34DBD9"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How vegetation management influences water quality parameters in two connected ponds at Sea Palms West, Saint Simons Island, GA</w:t>
      </w:r>
    </w:p>
    <w:p w14:paraId="36F90AEE"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Ollie Mercer &amp; Kimberly Takagi</w:t>
      </w:r>
    </w:p>
    <w:p w14:paraId="2D0BEC1E"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6EB4EC09" w14:textId="2E7DD973"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The underdogs of Southeast Georgia snakes: a service-learning social media campaign</w:t>
      </w:r>
    </w:p>
    <w:p w14:paraId="2DD001EB"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Morgan Phillips, Austin Martin, Michael Helton, Colton Corkern, Samuel Hoover, &amp; Robin McLachlan</w:t>
      </w:r>
    </w:p>
    <w:p w14:paraId="3FC8AEBE"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25022A2F" w14:textId="3D6DFE7C"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The relationship between amphibian presence and water pH in green space ponds at Sea Palms West, St. Simons, Georgia</w:t>
      </w:r>
    </w:p>
    <w:p w14:paraId="5F190E8F"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lastRenderedPageBreak/>
        <w:t>Morgan Phillips &amp; Kimberly Takagi</w:t>
      </w:r>
    </w:p>
    <w:p w14:paraId="29C53F12"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5371E30B" w14:textId="10E484BF"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Turbidity level effects turtle diversity and abundance</w:t>
      </w:r>
    </w:p>
    <w:p w14:paraId="532002E6" w14:textId="26ED54B0"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Diana Ranke &amp; Kimberly Takagi</w:t>
      </w:r>
    </w:p>
    <w:p w14:paraId="2A5254C4"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6EFCB50E" w14:textId="0F116B69"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A case study of Clark Quarry, GA: can modern biodiversity measures be applied to paleo-ecologies?</w:t>
      </w:r>
    </w:p>
    <w:p w14:paraId="6FBADC02"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Emma Robison, James Hutchinson, &amp; Robin McLachlan</w:t>
      </w:r>
    </w:p>
    <w:p w14:paraId="6AAE95BF"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2DF6CF32" w14:textId="338AB0D4"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Astronomy of the Golden Isles</w:t>
      </w:r>
    </w:p>
    <w:p w14:paraId="70776A7B"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Alexander G. Salgado &amp; Patrice Edwards</w:t>
      </w:r>
    </w:p>
    <w:p w14:paraId="760D73C3"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446CF39C" w14:textId="46B3AD55"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Georgia Department of Natural Resources wildlife technician internship with Eastern Hellbenders (</w:t>
      </w:r>
      <w:proofErr w:type="spellStart"/>
      <w:r w:rsidRPr="00950FBE">
        <w:rPr>
          <w:rFonts w:asciiTheme="majorHAnsi" w:eastAsia="Times New Roman" w:hAnsiTheme="majorHAnsi" w:cstheme="majorHAnsi"/>
          <w:i/>
          <w:sz w:val="24"/>
          <w:szCs w:val="24"/>
        </w:rPr>
        <w:t>Cryptobranchus</w:t>
      </w:r>
      <w:proofErr w:type="spellEnd"/>
      <w:r w:rsidRPr="00950FBE">
        <w:rPr>
          <w:rFonts w:asciiTheme="majorHAnsi" w:eastAsia="Times New Roman" w:hAnsiTheme="majorHAnsi" w:cstheme="majorHAnsi"/>
          <w:i/>
          <w:sz w:val="24"/>
          <w:szCs w:val="24"/>
        </w:rPr>
        <w:t xml:space="preserve"> </w:t>
      </w:r>
      <w:proofErr w:type="spellStart"/>
      <w:r w:rsidRPr="00950FBE">
        <w:rPr>
          <w:rFonts w:asciiTheme="majorHAnsi" w:eastAsia="Times New Roman" w:hAnsiTheme="majorHAnsi" w:cstheme="majorHAnsi"/>
          <w:i/>
          <w:sz w:val="24"/>
          <w:szCs w:val="24"/>
        </w:rPr>
        <w:t>alleganiensis</w:t>
      </w:r>
      <w:proofErr w:type="spellEnd"/>
      <w:r w:rsidRPr="00950FBE">
        <w:rPr>
          <w:rFonts w:asciiTheme="majorHAnsi" w:eastAsia="Times New Roman" w:hAnsiTheme="majorHAnsi" w:cstheme="majorHAnsi"/>
          <w:i/>
          <w:sz w:val="24"/>
          <w:szCs w:val="24"/>
        </w:rPr>
        <w:t>)</w:t>
      </w:r>
    </w:p>
    <w:p w14:paraId="22CA882E" w14:textId="79008DBF"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Ashleigh Smith</w:t>
      </w:r>
    </w:p>
    <w:p w14:paraId="26FE7271"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098E9F7E" w14:textId="7D1EF087"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Quantifying inlet breach impacts on coastal evolution at Cabretta Island, GA</w:t>
      </w:r>
    </w:p>
    <w:p w14:paraId="3F8951F5"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Paige Spence &amp; Robin McLachlan</w:t>
      </w:r>
    </w:p>
    <w:p w14:paraId="622FD9B6"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0643B41E" w14:textId="0A791539"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Lead contamination in urban garden: How raised beds influence soil and plant safety</w:t>
      </w:r>
    </w:p>
    <w:p w14:paraId="6E619985" w14:textId="79D6ACB1"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 xml:space="preserve">Emily Weber, </w:t>
      </w:r>
      <w:proofErr w:type="spellStart"/>
      <w:r w:rsidRPr="00950FBE">
        <w:rPr>
          <w:rFonts w:asciiTheme="majorHAnsi" w:eastAsia="Times New Roman" w:hAnsiTheme="majorHAnsi" w:cstheme="majorHAnsi"/>
          <w:sz w:val="24"/>
          <w:szCs w:val="24"/>
        </w:rPr>
        <w:t>Caressia</w:t>
      </w:r>
      <w:proofErr w:type="spellEnd"/>
      <w:r w:rsidRPr="00950FBE">
        <w:rPr>
          <w:rFonts w:asciiTheme="majorHAnsi" w:eastAsia="Times New Roman" w:hAnsiTheme="majorHAnsi" w:cstheme="majorHAnsi"/>
          <w:sz w:val="24"/>
          <w:szCs w:val="24"/>
        </w:rPr>
        <w:t xml:space="preserve"> Smith, Paige Spence, &amp; Robin Mc</w:t>
      </w:r>
      <w:r w:rsidR="008C06B6">
        <w:rPr>
          <w:rFonts w:asciiTheme="majorHAnsi" w:eastAsia="Times New Roman" w:hAnsiTheme="majorHAnsi" w:cstheme="majorHAnsi"/>
          <w:sz w:val="24"/>
          <w:szCs w:val="24"/>
        </w:rPr>
        <w:t>L</w:t>
      </w:r>
      <w:r w:rsidRPr="00950FBE">
        <w:rPr>
          <w:rFonts w:asciiTheme="majorHAnsi" w:eastAsia="Times New Roman" w:hAnsiTheme="majorHAnsi" w:cstheme="majorHAnsi"/>
          <w:sz w:val="24"/>
          <w:szCs w:val="24"/>
        </w:rPr>
        <w:t>achlan</w:t>
      </w:r>
    </w:p>
    <w:p w14:paraId="422D49C2"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2E29A5F4" w14:textId="60C0092F"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 xml:space="preserve">Mapping potential salt deposition and exposure risk for </w:t>
      </w:r>
      <w:proofErr w:type="spellStart"/>
      <w:r w:rsidRPr="00950FBE">
        <w:rPr>
          <w:rFonts w:asciiTheme="majorHAnsi" w:eastAsia="Times New Roman" w:hAnsiTheme="majorHAnsi" w:cstheme="majorHAnsi"/>
          <w:i/>
          <w:sz w:val="24"/>
          <w:szCs w:val="24"/>
        </w:rPr>
        <w:t>Drosera</w:t>
      </w:r>
      <w:proofErr w:type="spellEnd"/>
      <w:r w:rsidRPr="00950FBE">
        <w:rPr>
          <w:rFonts w:asciiTheme="majorHAnsi" w:eastAsia="Times New Roman" w:hAnsiTheme="majorHAnsi" w:cstheme="majorHAnsi"/>
          <w:i/>
          <w:sz w:val="24"/>
          <w:szCs w:val="24"/>
        </w:rPr>
        <w:t xml:space="preserve"> </w:t>
      </w:r>
      <w:proofErr w:type="spellStart"/>
      <w:r w:rsidRPr="00950FBE">
        <w:rPr>
          <w:rFonts w:asciiTheme="majorHAnsi" w:eastAsia="Times New Roman" w:hAnsiTheme="majorHAnsi" w:cstheme="majorHAnsi"/>
          <w:i/>
          <w:sz w:val="24"/>
          <w:szCs w:val="24"/>
        </w:rPr>
        <w:t>capillaris</w:t>
      </w:r>
      <w:proofErr w:type="spellEnd"/>
      <w:r w:rsidRPr="00950FBE">
        <w:rPr>
          <w:rFonts w:asciiTheme="majorHAnsi" w:eastAsia="Times New Roman" w:hAnsiTheme="majorHAnsi" w:cstheme="majorHAnsi"/>
          <w:i/>
          <w:sz w:val="24"/>
          <w:szCs w:val="24"/>
        </w:rPr>
        <w:t xml:space="preserve"> and </w:t>
      </w:r>
      <w:proofErr w:type="spellStart"/>
      <w:r w:rsidRPr="00950FBE">
        <w:rPr>
          <w:rFonts w:asciiTheme="majorHAnsi" w:eastAsia="Times New Roman" w:hAnsiTheme="majorHAnsi" w:cstheme="majorHAnsi"/>
          <w:i/>
          <w:sz w:val="24"/>
          <w:szCs w:val="24"/>
        </w:rPr>
        <w:t>Drosera</w:t>
      </w:r>
      <w:proofErr w:type="spellEnd"/>
      <w:r w:rsidRPr="00950FBE">
        <w:rPr>
          <w:rFonts w:asciiTheme="majorHAnsi" w:eastAsia="Times New Roman" w:hAnsiTheme="majorHAnsi" w:cstheme="majorHAnsi"/>
          <w:i/>
          <w:sz w:val="24"/>
          <w:szCs w:val="24"/>
        </w:rPr>
        <w:t xml:space="preserve"> rotundifolia near the Twin Pines Mine, Georgia</w:t>
      </w:r>
    </w:p>
    <w:p w14:paraId="0ED03E1C"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Sara Whittier, Marisa Field, Maddy Lott, &amp; James Deemy</w:t>
      </w:r>
    </w:p>
    <w:p w14:paraId="0DB80323"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2372868E" w14:textId="5E7370B7"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A scalable business framework for fungal mats as a sustainable alternative for topsoil preservation</w:t>
      </w:r>
    </w:p>
    <w:p w14:paraId="7BA0AAB5"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Sara Whittier, Marisa Field, &amp; Ashleigh Smith</w:t>
      </w:r>
    </w:p>
    <w:p w14:paraId="7656388F"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7EEFB87F" w14:textId="675D0358"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Modeling post-fire vegetation recovery in the Okefenokee wetlands using remote sensing and generalized additive mixed models</w:t>
      </w:r>
    </w:p>
    <w:p w14:paraId="4D85E223" w14:textId="77777777"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Sara Whittier &amp; Min-Cheng Tu</w:t>
      </w:r>
    </w:p>
    <w:p w14:paraId="684F41D0" w14:textId="77777777" w:rsidR="0094326D" w:rsidRPr="00950FBE" w:rsidRDefault="0094326D" w:rsidP="00950FBE">
      <w:pPr>
        <w:pStyle w:val="ListParagraph"/>
        <w:spacing w:after="0" w:line="240" w:lineRule="auto"/>
        <w:rPr>
          <w:rFonts w:asciiTheme="majorHAnsi" w:eastAsia="Times New Roman" w:hAnsiTheme="majorHAnsi" w:cstheme="majorHAnsi"/>
          <w:i/>
          <w:sz w:val="24"/>
          <w:szCs w:val="24"/>
        </w:rPr>
      </w:pPr>
    </w:p>
    <w:p w14:paraId="5568868A" w14:textId="64C4ADDF" w:rsidR="00E743E3" w:rsidRPr="00950FBE" w:rsidRDefault="00E743E3" w:rsidP="00950FBE">
      <w:pPr>
        <w:pStyle w:val="ListParagraph"/>
        <w:numPr>
          <w:ilvl w:val="0"/>
          <w:numId w:val="5"/>
        </w:numPr>
        <w:spacing w:after="0" w:line="240" w:lineRule="auto"/>
        <w:rPr>
          <w:rFonts w:asciiTheme="majorHAnsi" w:eastAsia="Times New Roman" w:hAnsiTheme="majorHAnsi" w:cstheme="majorHAnsi"/>
          <w:i/>
          <w:sz w:val="24"/>
          <w:szCs w:val="24"/>
        </w:rPr>
      </w:pPr>
      <w:r w:rsidRPr="00950FBE">
        <w:rPr>
          <w:rFonts w:asciiTheme="majorHAnsi" w:eastAsia="Times New Roman" w:hAnsiTheme="majorHAnsi" w:cstheme="majorHAnsi"/>
          <w:i/>
          <w:sz w:val="24"/>
          <w:szCs w:val="24"/>
        </w:rPr>
        <w:t>GIS-based spatial flood risk assessment and mitigation on a college campus</w:t>
      </w:r>
    </w:p>
    <w:p w14:paraId="25FE513F" w14:textId="3BABEA74" w:rsidR="00E743E3" w:rsidRPr="00950FBE" w:rsidRDefault="00E743E3" w:rsidP="00950FBE">
      <w:pPr>
        <w:pStyle w:val="ListParagraph"/>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Logan Zimmerman &amp; Min-Cheng</w:t>
      </w:r>
      <w:r w:rsidR="008C06B6">
        <w:rPr>
          <w:rFonts w:asciiTheme="majorHAnsi" w:eastAsia="Times New Roman" w:hAnsiTheme="majorHAnsi" w:cstheme="majorHAnsi"/>
          <w:sz w:val="24"/>
          <w:szCs w:val="24"/>
        </w:rPr>
        <w:t xml:space="preserve"> Tu</w:t>
      </w:r>
    </w:p>
    <w:p w14:paraId="297ACC1F" w14:textId="254AE328" w:rsidR="00043763" w:rsidRPr="00950FBE" w:rsidRDefault="00043763" w:rsidP="00950FBE">
      <w:pPr>
        <w:spacing w:after="0" w:line="240" w:lineRule="auto"/>
        <w:rPr>
          <w:rFonts w:asciiTheme="majorHAnsi" w:eastAsia="Times New Roman" w:hAnsiTheme="majorHAnsi" w:cstheme="majorHAnsi"/>
          <w:b/>
          <w:sz w:val="24"/>
          <w:szCs w:val="24"/>
        </w:rPr>
      </w:pPr>
    </w:p>
    <w:p w14:paraId="44F9384B" w14:textId="77777777" w:rsidR="0094326D" w:rsidRPr="00950FBE" w:rsidRDefault="0094326D" w:rsidP="00950FBE">
      <w:pPr>
        <w:spacing w:after="0" w:line="240" w:lineRule="auto"/>
        <w:rPr>
          <w:rFonts w:asciiTheme="majorHAnsi" w:eastAsia="Times New Roman" w:hAnsiTheme="majorHAnsi" w:cstheme="majorHAnsi"/>
          <w:b/>
          <w:sz w:val="24"/>
          <w:szCs w:val="24"/>
        </w:rPr>
      </w:pPr>
    </w:p>
    <w:p w14:paraId="122C14E7" w14:textId="694F1263" w:rsidR="005C1903" w:rsidRPr="00950FBE" w:rsidRDefault="005C1903" w:rsidP="00950FBE">
      <w:pPr>
        <w:spacing w:after="0" w:line="240" w:lineRule="auto"/>
        <w:rPr>
          <w:rFonts w:asciiTheme="majorHAnsi" w:eastAsia="Times New Roman" w:hAnsiTheme="majorHAnsi" w:cstheme="majorHAnsi"/>
          <w:b/>
          <w:sz w:val="24"/>
          <w:szCs w:val="24"/>
        </w:rPr>
      </w:pPr>
      <w:r w:rsidRPr="00950FBE">
        <w:rPr>
          <w:rFonts w:asciiTheme="majorHAnsi" w:eastAsia="Times New Roman" w:hAnsiTheme="majorHAnsi" w:cstheme="majorHAnsi"/>
          <w:b/>
          <w:sz w:val="24"/>
          <w:szCs w:val="24"/>
        </w:rPr>
        <w:t>Session B: 10:45-11:30 am</w:t>
      </w:r>
    </w:p>
    <w:p w14:paraId="3B9C4433" w14:textId="74F11D15" w:rsidR="00043763" w:rsidRPr="00950FBE" w:rsidRDefault="00043763" w:rsidP="00950FBE">
      <w:pPr>
        <w:spacing w:after="0" w:line="240" w:lineRule="auto"/>
        <w:rPr>
          <w:rFonts w:asciiTheme="majorHAnsi" w:eastAsia="Times New Roman" w:hAnsiTheme="majorHAnsi" w:cstheme="majorHAnsi"/>
          <w:b/>
          <w:sz w:val="24"/>
          <w:szCs w:val="24"/>
        </w:rPr>
      </w:pPr>
    </w:p>
    <w:p w14:paraId="1FEBE90E"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Ammonia and pH: impacts of greenspace pond water quality on wetland flora and fauna at Sea Palms West, Saint Simons, GA</w:t>
      </w:r>
    </w:p>
    <w:p w14:paraId="385888DD" w14:textId="134C03E2"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Kaylee Alexander, Alina Lasseter, Keira LePage, Hannah Watters, &amp; Kimberly Takagi</w:t>
      </w:r>
    </w:p>
    <w:p w14:paraId="663DBA7C"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2EBE1F39"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lastRenderedPageBreak/>
        <w:t>Organic Chemistry: Making soap from different fats/oils</w:t>
      </w:r>
    </w:p>
    <w:p w14:paraId="4EC08F58" w14:textId="69280887"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 xml:space="preserve">Christian Barnett, Florence Middleton, Kevin Tran, Reid Dobbins, </w:t>
      </w:r>
      <w:proofErr w:type="spellStart"/>
      <w:r w:rsidRPr="00FF2F59">
        <w:rPr>
          <w:rFonts w:asciiTheme="majorHAnsi" w:eastAsia="Times New Roman" w:hAnsiTheme="majorHAnsi" w:cstheme="majorHAnsi"/>
          <w:sz w:val="24"/>
          <w:szCs w:val="24"/>
        </w:rPr>
        <w:t>Kapra</w:t>
      </w:r>
      <w:proofErr w:type="spellEnd"/>
      <w:r w:rsidRPr="00FF2F59">
        <w:rPr>
          <w:rFonts w:asciiTheme="majorHAnsi" w:eastAsia="Times New Roman" w:hAnsiTheme="majorHAnsi" w:cstheme="majorHAnsi"/>
          <w:sz w:val="24"/>
          <w:szCs w:val="24"/>
        </w:rPr>
        <w:t xml:space="preserve"> Powell, &amp; Abbey Anderson</w:t>
      </w:r>
    </w:p>
    <w:p w14:paraId="3FDC08F2"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54E3824C"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A statistical and geographical analysis of socioeconomic factors shaping Georgia’s education</w:t>
      </w:r>
    </w:p>
    <w:p w14:paraId="370A7F3E" w14:textId="48FE7AA7"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Alysse Benavides</w:t>
      </w:r>
    </w:p>
    <w:p w14:paraId="54278CB7"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672696F5"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The relationship between water quality and pond biodiversity and abundance</w:t>
      </w:r>
    </w:p>
    <w:p w14:paraId="4E7A2CBD" w14:textId="4D4E2A33"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Jacalyn Brown, Alyssa Cox, Reanna Schmalz, Chloe Young</w:t>
      </w:r>
      <w:r w:rsidR="008C06B6">
        <w:rPr>
          <w:rFonts w:asciiTheme="majorHAnsi" w:eastAsia="Times New Roman" w:hAnsiTheme="majorHAnsi" w:cstheme="majorHAnsi"/>
          <w:sz w:val="24"/>
          <w:szCs w:val="24"/>
        </w:rPr>
        <w:t xml:space="preserve"> &amp; Kimberly Takagi</w:t>
      </w:r>
    </w:p>
    <w:p w14:paraId="4F6C7B18"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6D749AA4"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Community Connections: Using TikTok and Public Engagement to Promote Recycling in the Golden Isles</w:t>
      </w:r>
    </w:p>
    <w:p w14:paraId="2D5D78F8" w14:textId="4AB5B9FF"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Chelton Burke, Mackenzie Martin, Erica O’Neal, Destin Paine</w:t>
      </w:r>
      <w:r w:rsidR="008C06B6">
        <w:rPr>
          <w:rFonts w:asciiTheme="majorHAnsi" w:eastAsia="Times New Roman" w:hAnsiTheme="majorHAnsi" w:cstheme="majorHAnsi"/>
          <w:sz w:val="24"/>
          <w:szCs w:val="24"/>
        </w:rPr>
        <w:t xml:space="preserve">, &amp; </w:t>
      </w:r>
      <w:r w:rsidR="008C06B6" w:rsidRPr="00950FBE">
        <w:rPr>
          <w:rFonts w:asciiTheme="majorHAnsi" w:eastAsia="Times New Roman" w:hAnsiTheme="majorHAnsi" w:cstheme="majorHAnsi"/>
          <w:sz w:val="24"/>
          <w:szCs w:val="24"/>
        </w:rPr>
        <w:t>Robin McLachlan</w:t>
      </w:r>
    </w:p>
    <w:p w14:paraId="186523BD"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415DD1F1"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Solving the Basel Problem</w:t>
      </w:r>
    </w:p>
    <w:p w14:paraId="474BDEC5" w14:textId="38AD52D0"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 xml:space="preserve">Connor Burk, James Hutchinson, Alea Thornton, </w:t>
      </w:r>
      <w:r w:rsidR="008C06B6">
        <w:rPr>
          <w:rFonts w:asciiTheme="majorHAnsi" w:eastAsia="Times New Roman" w:hAnsiTheme="majorHAnsi" w:cstheme="majorHAnsi"/>
          <w:sz w:val="24"/>
          <w:szCs w:val="24"/>
        </w:rPr>
        <w:t xml:space="preserve">&amp; </w:t>
      </w:r>
      <w:r w:rsidRPr="00FF2F59">
        <w:rPr>
          <w:rFonts w:asciiTheme="majorHAnsi" w:eastAsia="Times New Roman" w:hAnsiTheme="majorHAnsi" w:cstheme="majorHAnsi"/>
          <w:sz w:val="24"/>
          <w:szCs w:val="24"/>
        </w:rPr>
        <w:t>Claire Hannah</w:t>
      </w:r>
    </w:p>
    <w:p w14:paraId="7E84603D"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045A3B9B"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DBH Survey of southeastern Georgia’s forested wetlands</w:t>
      </w:r>
    </w:p>
    <w:p w14:paraId="14AD4A6E" w14:textId="18E39A25"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Jackson Chaney, Samuel Hoover, &amp; Emma Robison</w:t>
      </w:r>
    </w:p>
    <w:p w14:paraId="6E9D4AD7"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21BE6F29"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The effects of a 4-week standardized balance training program on recreational athletes versus non-athlete college students</w:t>
      </w:r>
    </w:p>
    <w:p w14:paraId="21BB41C7" w14:textId="234D0C4C"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Alyssa Crowe &amp; Charles Medders</w:t>
      </w:r>
    </w:p>
    <w:p w14:paraId="5DDD928E"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347F04FB"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The relationship between static balance and joint mobility with movement quality during the Functional Movement Screen in-line lunge</w:t>
      </w:r>
    </w:p>
    <w:p w14:paraId="07EEE2B6" w14:textId="184C2E5A" w:rsidR="00FF2F59" w:rsidRDefault="00FF2F59" w:rsidP="00FF2F59">
      <w:pPr>
        <w:pStyle w:val="ListParagraph"/>
        <w:spacing w:after="0" w:line="240" w:lineRule="auto"/>
        <w:rPr>
          <w:rFonts w:asciiTheme="majorHAnsi" w:eastAsia="Times New Roman" w:hAnsiTheme="majorHAnsi" w:cstheme="majorHAnsi"/>
          <w:sz w:val="24"/>
          <w:szCs w:val="24"/>
        </w:rPr>
      </w:pPr>
      <w:proofErr w:type="spellStart"/>
      <w:r w:rsidRPr="00FF2F59">
        <w:rPr>
          <w:rFonts w:asciiTheme="majorHAnsi" w:eastAsia="Times New Roman" w:hAnsiTheme="majorHAnsi" w:cstheme="majorHAnsi"/>
          <w:sz w:val="24"/>
          <w:szCs w:val="24"/>
        </w:rPr>
        <w:t>Tiernen</w:t>
      </w:r>
      <w:proofErr w:type="spellEnd"/>
      <w:r w:rsidRPr="00FF2F59">
        <w:rPr>
          <w:rFonts w:asciiTheme="majorHAnsi" w:eastAsia="Times New Roman" w:hAnsiTheme="majorHAnsi" w:cstheme="majorHAnsi"/>
          <w:sz w:val="24"/>
          <w:szCs w:val="24"/>
        </w:rPr>
        <w:t xml:space="preserve"> Eutsey &amp; Shaniyah Williams</w:t>
      </w:r>
    </w:p>
    <w:p w14:paraId="3D9AE13A"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666DC2B9"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A coastal salt marsh case study using soil moisture sensors</w:t>
      </w:r>
    </w:p>
    <w:p w14:paraId="1BD42B18" w14:textId="79BF4030"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Marisa Field &amp; Robin McLachlan</w:t>
      </w:r>
    </w:p>
    <w:p w14:paraId="390E74A3"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2C9A8678"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Lead concentrations within at-home gardens: A case study focusing on Boston, MA</w:t>
      </w:r>
    </w:p>
    <w:p w14:paraId="3F25763F" w14:textId="7A9D6D26"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Marisa Field, Lanie Sharpe, &amp; Robin McLachlan</w:t>
      </w:r>
    </w:p>
    <w:p w14:paraId="04714624"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1DC0273C"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Mapping the relationship of greenspace and crime rates in urban cities on the United States’ east coast</w:t>
      </w:r>
    </w:p>
    <w:p w14:paraId="6FADF2E6" w14:textId="6C4ED3F8"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Marisa Field &amp; Dr. Min-</w:t>
      </w:r>
      <w:r w:rsidR="008C06B6">
        <w:rPr>
          <w:rFonts w:asciiTheme="majorHAnsi" w:eastAsia="Times New Roman" w:hAnsiTheme="majorHAnsi" w:cstheme="majorHAnsi"/>
          <w:sz w:val="24"/>
          <w:szCs w:val="24"/>
        </w:rPr>
        <w:t>C</w:t>
      </w:r>
      <w:r w:rsidRPr="00FF2F59">
        <w:rPr>
          <w:rFonts w:asciiTheme="majorHAnsi" w:eastAsia="Times New Roman" w:hAnsiTheme="majorHAnsi" w:cstheme="majorHAnsi"/>
          <w:sz w:val="24"/>
          <w:szCs w:val="24"/>
        </w:rPr>
        <w:t>heng Tu</w:t>
      </w:r>
    </w:p>
    <w:p w14:paraId="77CBC84A"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4391A172"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Bridging communications with 5 Oaks Farm: A service-learning project</w:t>
      </w:r>
    </w:p>
    <w:p w14:paraId="44EB69EE" w14:textId="2726CC34"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 xml:space="preserve">Maya Floratos, Alana Goodman, </w:t>
      </w:r>
      <w:proofErr w:type="spellStart"/>
      <w:r w:rsidRPr="00FF2F59">
        <w:rPr>
          <w:rFonts w:asciiTheme="majorHAnsi" w:eastAsia="Times New Roman" w:hAnsiTheme="majorHAnsi" w:cstheme="majorHAnsi"/>
          <w:sz w:val="24"/>
          <w:szCs w:val="24"/>
        </w:rPr>
        <w:t>Caressia</w:t>
      </w:r>
      <w:proofErr w:type="spellEnd"/>
      <w:r w:rsidRPr="00FF2F59">
        <w:rPr>
          <w:rFonts w:asciiTheme="majorHAnsi" w:eastAsia="Times New Roman" w:hAnsiTheme="majorHAnsi" w:cstheme="majorHAnsi"/>
          <w:sz w:val="24"/>
          <w:szCs w:val="24"/>
        </w:rPr>
        <w:t xml:space="preserve"> Smith, </w:t>
      </w:r>
      <w:r w:rsidR="008C06B6">
        <w:rPr>
          <w:rFonts w:asciiTheme="majorHAnsi" w:eastAsia="Times New Roman" w:hAnsiTheme="majorHAnsi" w:cstheme="majorHAnsi"/>
          <w:sz w:val="24"/>
          <w:szCs w:val="24"/>
        </w:rPr>
        <w:t>C</w:t>
      </w:r>
      <w:r w:rsidRPr="00FF2F59">
        <w:rPr>
          <w:rFonts w:asciiTheme="majorHAnsi" w:eastAsia="Times New Roman" w:hAnsiTheme="majorHAnsi" w:cstheme="majorHAnsi"/>
          <w:sz w:val="24"/>
          <w:szCs w:val="24"/>
        </w:rPr>
        <w:t>hloe Young</w:t>
      </w:r>
      <w:r w:rsidR="008C06B6">
        <w:rPr>
          <w:rFonts w:asciiTheme="majorHAnsi" w:eastAsia="Times New Roman" w:hAnsiTheme="majorHAnsi" w:cstheme="majorHAnsi"/>
          <w:sz w:val="24"/>
          <w:szCs w:val="24"/>
        </w:rPr>
        <w:t xml:space="preserve">, &amp; </w:t>
      </w:r>
      <w:r w:rsidR="008C06B6" w:rsidRPr="00950FBE">
        <w:rPr>
          <w:rFonts w:asciiTheme="majorHAnsi" w:eastAsia="Times New Roman" w:hAnsiTheme="majorHAnsi" w:cstheme="majorHAnsi"/>
          <w:sz w:val="24"/>
          <w:szCs w:val="24"/>
        </w:rPr>
        <w:t>Robin McLachlan</w:t>
      </w:r>
    </w:p>
    <w:p w14:paraId="3F024AD4"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5F9DAF06"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The effect of plyometric and sprint training on anaerobic capacity</w:t>
      </w:r>
    </w:p>
    <w:p w14:paraId="3F506F91" w14:textId="55FD6F8C"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Breanna Fowler &amp; Douglas Strozier</w:t>
      </w:r>
    </w:p>
    <w:p w14:paraId="76AD211A"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6A4826FD"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Automating data collection of handwritten digits using machine learning</w:t>
      </w:r>
    </w:p>
    <w:p w14:paraId="6D0CA6E0" w14:textId="77CBA13F"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Gregory Graham</w:t>
      </w:r>
    </w:p>
    <w:p w14:paraId="0F707931"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1B68CA82"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From ground to garden: Lead contamination risks in urban gardens</w:t>
      </w:r>
    </w:p>
    <w:p w14:paraId="1E2D9760" w14:textId="59F5D656"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Emrys Highland, Jacalyn Brown, Jae Clery, Emma Robinson, &amp; Robin McLachlan</w:t>
      </w:r>
    </w:p>
    <w:p w14:paraId="472C832C"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7DB73E30"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Cantor Set arithmetic</w:t>
      </w:r>
    </w:p>
    <w:p w14:paraId="79D9A175" w14:textId="04E1180E"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James Hutchinson</w:t>
      </w:r>
    </w:p>
    <w:p w14:paraId="51FF5D8E"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220FEC9C"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The biodiversity of the invertebrate community within an intertidal pond on Jekyll Island</w:t>
      </w:r>
    </w:p>
    <w:p w14:paraId="57F4F2EA" w14:textId="4A648E74"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Taylor E. Kennedy &amp; David J. Stasek</w:t>
      </w:r>
    </w:p>
    <w:p w14:paraId="0EB9C8EB"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5B503EAA"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A comparative evaluation of knees-over-toes and knees-behind-toes exercise protocols on improving Functional Movement Screen scores from a 2 to 3</w:t>
      </w:r>
    </w:p>
    <w:p w14:paraId="3080D3D4" w14:textId="085D8B82"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Emma T. Lander &amp; Delaney K. Brock</w:t>
      </w:r>
    </w:p>
    <w:p w14:paraId="07BDAD2E"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0C798C0A"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 xml:space="preserve">Effects of boring sponge presence and </w:t>
      </w:r>
      <w:proofErr w:type="spellStart"/>
      <w:r w:rsidRPr="00FF2F59">
        <w:rPr>
          <w:rFonts w:asciiTheme="majorHAnsi" w:eastAsia="Times New Roman" w:hAnsiTheme="majorHAnsi" w:cstheme="majorHAnsi"/>
          <w:i/>
          <w:sz w:val="24"/>
          <w:szCs w:val="24"/>
        </w:rPr>
        <w:t>phytofeed</w:t>
      </w:r>
      <w:proofErr w:type="spellEnd"/>
      <w:r w:rsidRPr="00FF2F59">
        <w:rPr>
          <w:rFonts w:asciiTheme="majorHAnsi" w:eastAsia="Times New Roman" w:hAnsiTheme="majorHAnsi" w:cstheme="majorHAnsi"/>
          <w:i/>
          <w:sz w:val="24"/>
          <w:szCs w:val="24"/>
        </w:rPr>
        <w:t xml:space="preserve"> levels on oyster condition index</w:t>
      </w:r>
    </w:p>
    <w:p w14:paraId="2DFE0EA9" w14:textId="5B6DFDBE"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Alina Lasseter &amp; John Carroll</w:t>
      </w:r>
    </w:p>
    <w:p w14:paraId="0C5EEDF9"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334AF07D"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Consequences of overdevelopment: A comparison of two barrier islands on Georgia’s coast</w:t>
      </w:r>
    </w:p>
    <w:p w14:paraId="5CF8C10D" w14:textId="5C8F9D34"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Michele Mixon</w:t>
      </w:r>
    </w:p>
    <w:p w14:paraId="5BEE9A0B"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739AFB48"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 xml:space="preserve">Brunswick’s Lost Ice Age River: Mapping underground sedimentology by use of Ground-Penetrating Radar (GPR)  </w:t>
      </w:r>
    </w:p>
    <w:p w14:paraId="1BA6EE7F" w14:textId="022726F9"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 xml:space="preserve">Cal Ostertag, Joshua Clark, Robin McLachlan, &amp; Christopher </w:t>
      </w:r>
      <w:proofErr w:type="spellStart"/>
      <w:r w:rsidRPr="00FF2F59">
        <w:rPr>
          <w:rFonts w:asciiTheme="majorHAnsi" w:eastAsia="Times New Roman" w:hAnsiTheme="majorHAnsi" w:cstheme="majorHAnsi"/>
          <w:sz w:val="24"/>
          <w:szCs w:val="24"/>
        </w:rPr>
        <w:t>Seminack</w:t>
      </w:r>
      <w:proofErr w:type="spellEnd"/>
    </w:p>
    <w:p w14:paraId="5C68E58A"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567AFC43"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Mapping and mitigating flood risk zones using GIS analysis</w:t>
      </w:r>
    </w:p>
    <w:p w14:paraId="472C720D" w14:textId="17BB7073"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Destin Paine</w:t>
      </w:r>
    </w:p>
    <w:p w14:paraId="5D251224"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63222040"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Postural improvements in forward head posture through a four-week study of kinesiology taping and exercise interventions in college students</w:t>
      </w:r>
    </w:p>
    <w:p w14:paraId="2F3C209A" w14:textId="14D6BCDB"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Jenna Pattison</w:t>
      </w:r>
      <w:r w:rsidR="008C06B6">
        <w:rPr>
          <w:rFonts w:asciiTheme="majorHAnsi" w:eastAsia="Times New Roman" w:hAnsiTheme="majorHAnsi" w:cstheme="majorHAnsi"/>
          <w:sz w:val="24"/>
          <w:szCs w:val="24"/>
        </w:rPr>
        <w:t xml:space="preserve"> &amp;</w:t>
      </w:r>
      <w:r w:rsidRPr="00FF2F59">
        <w:rPr>
          <w:rFonts w:asciiTheme="majorHAnsi" w:eastAsia="Times New Roman" w:hAnsiTheme="majorHAnsi" w:cstheme="majorHAnsi"/>
          <w:sz w:val="24"/>
          <w:szCs w:val="24"/>
        </w:rPr>
        <w:t xml:space="preserve"> Carly Da</w:t>
      </w:r>
      <w:r w:rsidR="008C06B6">
        <w:rPr>
          <w:rFonts w:asciiTheme="majorHAnsi" w:eastAsia="Times New Roman" w:hAnsiTheme="majorHAnsi" w:cstheme="majorHAnsi"/>
          <w:sz w:val="24"/>
          <w:szCs w:val="24"/>
        </w:rPr>
        <w:t>y</w:t>
      </w:r>
    </w:p>
    <w:p w14:paraId="7C9897C5"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33D6C4EF"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Food waste examination of campus dining and implementation of mitigation strategies</w:t>
      </w:r>
    </w:p>
    <w:p w14:paraId="514DC377" w14:textId="05035F80"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Caitlin Power, Emilie Trimble, Chloe Young, Logan Zimmerman, &amp; James Deemy</w:t>
      </w:r>
    </w:p>
    <w:p w14:paraId="6D735996"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2A83115A"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Possible herbicide effects of multiple taxa at Sea Palms West St. Simons Island, Georgia</w:t>
      </w:r>
    </w:p>
    <w:p w14:paraId="013D6EC9" w14:textId="7D40B025"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 xml:space="preserve">Bruce A. </w:t>
      </w:r>
      <w:proofErr w:type="spellStart"/>
      <w:r w:rsidRPr="00FF2F59">
        <w:rPr>
          <w:rFonts w:asciiTheme="majorHAnsi" w:eastAsia="Times New Roman" w:hAnsiTheme="majorHAnsi" w:cstheme="majorHAnsi"/>
          <w:sz w:val="24"/>
          <w:szCs w:val="24"/>
        </w:rPr>
        <w:t>Proman</w:t>
      </w:r>
      <w:proofErr w:type="spellEnd"/>
      <w:r w:rsidRPr="00FF2F59">
        <w:rPr>
          <w:rFonts w:asciiTheme="majorHAnsi" w:eastAsia="Times New Roman" w:hAnsiTheme="majorHAnsi" w:cstheme="majorHAnsi"/>
          <w:sz w:val="24"/>
          <w:szCs w:val="24"/>
        </w:rPr>
        <w:t>, Eli Cox, Kenna Verner, Zee Thrift, &amp; Kimberly Takagi</w:t>
      </w:r>
    </w:p>
    <w:p w14:paraId="35B287EF"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2898DFE8"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Analysis of mussel populations on Driftwood Beach, Jekyll Island</w:t>
      </w:r>
    </w:p>
    <w:p w14:paraId="0BD291EA" w14:textId="1D15A57B"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Calah Puryear, Guinivere Ivanov-Urbatsch, Morgan Reynolds, &amp; James B. Deemy</w:t>
      </w:r>
    </w:p>
    <w:p w14:paraId="627A285D"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76ABB490"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lastRenderedPageBreak/>
        <w:t>How the Urban Heat Island Phenomenon is shaping the energy consumption in Atlanta, GA</w:t>
      </w:r>
    </w:p>
    <w:p w14:paraId="343AFECF" w14:textId="036B58F9"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Zee Thrift &amp; James Deemy</w:t>
      </w:r>
    </w:p>
    <w:p w14:paraId="4840EC1F"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3C5BC2B8"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Encouraging engagement: Service learning with Jekyll Island Authority</w:t>
      </w:r>
    </w:p>
    <w:p w14:paraId="2749DD05" w14:textId="7DAF4CC8"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Hannah Watters, Emrys Highland, Alina Lasseter, Ollie Mercer, Tai Valenzuela, &amp; Robin McLachlan</w:t>
      </w:r>
    </w:p>
    <w:p w14:paraId="49218799"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40995216"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Water quality and biodiversity in repurposed urban wetlands: A comparative study of ammonia and dissolved oxygen, and biological indicators in two interconnected ponds at Sea Palms West</w:t>
      </w:r>
    </w:p>
    <w:p w14:paraId="54EEEB69" w14:textId="265BC4A3"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Abby Wilcox &amp; Emilie Trimble</w:t>
      </w:r>
    </w:p>
    <w:p w14:paraId="299362B4"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3B71D17F"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Internship: Hands-on with sharks and stingrays with CMERA</w:t>
      </w:r>
    </w:p>
    <w:p w14:paraId="187EDB6B" w14:textId="413C80A5" w:rsid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Samuel Wildes</w:t>
      </w:r>
    </w:p>
    <w:p w14:paraId="72871266"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p>
    <w:p w14:paraId="3DAD860E" w14:textId="77777777" w:rsidR="00FF2F59" w:rsidRPr="00FF2F59" w:rsidRDefault="00FF2F59" w:rsidP="00FF2F59">
      <w:pPr>
        <w:pStyle w:val="ListParagraph"/>
        <w:numPr>
          <w:ilvl w:val="0"/>
          <w:numId w:val="7"/>
        </w:numPr>
        <w:spacing w:after="0" w:line="240" w:lineRule="auto"/>
        <w:rPr>
          <w:rFonts w:asciiTheme="majorHAnsi" w:eastAsia="Times New Roman" w:hAnsiTheme="majorHAnsi" w:cstheme="majorHAnsi"/>
          <w:i/>
          <w:sz w:val="24"/>
          <w:szCs w:val="24"/>
        </w:rPr>
      </w:pPr>
      <w:r w:rsidRPr="00FF2F59">
        <w:rPr>
          <w:rFonts w:asciiTheme="majorHAnsi" w:eastAsia="Times New Roman" w:hAnsiTheme="majorHAnsi" w:cstheme="majorHAnsi"/>
          <w:i/>
          <w:sz w:val="24"/>
          <w:szCs w:val="24"/>
        </w:rPr>
        <w:t>Geochemical assessment of lead contamination and related health effects in urban gardens</w:t>
      </w:r>
    </w:p>
    <w:p w14:paraId="44FC9B4E" w14:textId="77777777" w:rsidR="00FF2F59" w:rsidRPr="00FF2F59" w:rsidRDefault="00FF2F59" w:rsidP="00FF2F59">
      <w:pPr>
        <w:pStyle w:val="ListParagraph"/>
        <w:spacing w:after="0" w:line="240" w:lineRule="auto"/>
        <w:rPr>
          <w:rFonts w:asciiTheme="majorHAnsi" w:eastAsia="Times New Roman" w:hAnsiTheme="majorHAnsi" w:cstheme="majorHAnsi"/>
          <w:sz w:val="24"/>
          <w:szCs w:val="24"/>
        </w:rPr>
      </w:pPr>
      <w:r w:rsidRPr="00FF2F59">
        <w:rPr>
          <w:rFonts w:asciiTheme="majorHAnsi" w:eastAsia="Times New Roman" w:hAnsiTheme="majorHAnsi" w:cstheme="majorHAnsi"/>
          <w:sz w:val="24"/>
          <w:szCs w:val="24"/>
        </w:rPr>
        <w:t>Logan Zimmerman &amp; Robin McLachlan</w:t>
      </w:r>
    </w:p>
    <w:p w14:paraId="0936C8C3" w14:textId="77777777" w:rsidR="00352680" w:rsidRPr="00950FBE" w:rsidRDefault="00352680" w:rsidP="00950FBE">
      <w:pPr>
        <w:spacing w:after="0" w:line="240" w:lineRule="auto"/>
        <w:jc w:val="center"/>
        <w:rPr>
          <w:rFonts w:asciiTheme="majorHAnsi" w:eastAsia="Times New Roman" w:hAnsiTheme="majorHAnsi" w:cstheme="majorHAnsi"/>
          <w:b/>
          <w:sz w:val="24"/>
          <w:szCs w:val="24"/>
        </w:rPr>
      </w:pPr>
    </w:p>
    <w:p w14:paraId="66F5987A" w14:textId="76111A9C" w:rsidR="00043763" w:rsidRPr="00CF49A9" w:rsidRDefault="00043763" w:rsidP="00950FBE">
      <w:pPr>
        <w:spacing w:after="0" w:line="240" w:lineRule="auto"/>
        <w:jc w:val="center"/>
        <w:rPr>
          <w:rFonts w:asciiTheme="majorHAnsi" w:eastAsia="Times New Roman" w:hAnsiTheme="majorHAnsi" w:cstheme="majorHAnsi"/>
          <w:sz w:val="32"/>
          <w:szCs w:val="32"/>
        </w:rPr>
      </w:pPr>
      <w:r w:rsidRPr="00CF49A9">
        <w:rPr>
          <w:rFonts w:asciiTheme="majorHAnsi" w:eastAsia="Times New Roman" w:hAnsiTheme="majorHAnsi" w:cstheme="majorHAnsi"/>
          <w:b/>
          <w:sz w:val="32"/>
          <w:szCs w:val="32"/>
        </w:rPr>
        <w:t>Keynote Presentation Abstract</w:t>
      </w:r>
    </w:p>
    <w:p w14:paraId="76E76AA4" w14:textId="77777777" w:rsidR="00043763" w:rsidRPr="00950FBE" w:rsidRDefault="00043763" w:rsidP="00950FBE">
      <w:pPr>
        <w:spacing w:after="0" w:line="240" w:lineRule="auto"/>
        <w:rPr>
          <w:rFonts w:asciiTheme="majorHAnsi" w:eastAsia="Times New Roman" w:hAnsiTheme="majorHAnsi" w:cstheme="majorHAnsi"/>
          <w:b/>
          <w:color w:val="0070C0"/>
          <w:sz w:val="24"/>
          <w:szCs w:val="24"/>
        </w:rPr>
      </w:pPr>
    </w:p>
    <w:p w14:paraId="26F30C1E" w14:textId="466D2743" w:rsidR="00043763" w:rsidRPr="00950FBE" w:rsidRDefault="00E856D4" w:rsidP="00950FBE">
      <w:pPr>
        <w:spacing w:after="0" w:line="240" w:lineRule="auto"/>
        <w:rPr>
          <w:rFonts w:asciiTheme="majorHAnsi" w:eastAsia="Times New Roman" w:hAnsiTheme="majorHAnsi" w:cstheme="majorHAnsi"/>
          <w:b/>
          <w:sz w:val="24"/>
          <w:szCs w:val="24"/>
        </w:rPr>
      </w:pPr>
      <w:r w:rsidRPr="00950FBE">
        <w:rPr>
          <w:rFonts w:asciiTheme="majorHAnsi" w:eastAsia="Times New Roman" w:hAnsiTheme="majorHAnsi" w:cstheme="majorHAnsi"/>
          <w:b/>
          <w:color w:val="0070C0"/>
          <w:sz w:val="24"/>
          <w:szCs w:val="24"/>
        </w:rPr>
        <w:t>Applying benthic ecology for coastal management for oyster reefs and salt marshes in Georgia</w:t>
      </w:r>
    </w:p>
    <w:p w14:paraId="7887B2BF" w14:textId="22F657B6" w:rsidR="00043763" w:rsidRPr="00950FBE" w:rsidRDefault="00E856D4"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b/>
          <w:sz w:val="24"/>
          <w:szCs w:val="24"/>
        </w:rPr>
        <w:t xml:space="preserve">Dr. John M. Carroll, </w:t>
      </w:r>
      <w:r w:rsidRPr="00950FBE">
        <w:rPr>
          <w:rFonts w:asciiTheme="majorHAnsi" w:eastAsia="Times New Roman" w:hAnsiTheme="majorHAnsi" w:cstheme="majorHAnsi"/>
          <w:sz w:val="24"/>
          <w:szCs w:val="24"/>
        </w:rPr>
        <w:t>Georgia Southern University, Institute for Coastal Plain Science</w:t>
      </w:r>
    </w:p>
    <w:p w14:paraId="224CFC81" w14:textId="77777777" w:rsidR="00E856D4" w:rsidRPr="00950FBE" w:rsidRDefault="00E856D4" w:rsidP="00950FBE">
      <w:pPr>
        <w:spacing w:after="0" w:line="240" w:lineRule="auto"/>
        <w:rPr>
          <w:rFonts w:asciiTheme="majorHAnsi" w:eastAsia="Times New Roman" w:hAnsiTheme="majorHAnsi" w:cstheme="majorHAnsi"/>
          <w:sz w:val="24"/>
          <w:szCs w:val="24"/>
        </w:rPr>
      </w:pPr>
    </w:p>
    <w:p w14:paraId="4718A8DC" w14:textId="5F8F94D1" w:rsidR="00043763" w:rsidRPr="00950FBE" w:rsidRDefault="00E856D4"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The Carroll Restoration and Benthic Ecology Lab at Georgia Southern uses basic ecological frameworks to address applied research questions to inform management and restoration efforts for ecologically and commercially important species. Dr. Carroll will briefly describe his pathway to his current position at Georgia Southern and highlight ongoing research efforts in his lab.  This talk will provide an overview of biotic and abiotic drivers of oysters in Georgia and explore interactions between ribbed mussels and marsh grasses.</w:t>
      </w:r>
    </w:p>
    <w:p w14:paraId="1812D6D7" w14:textId="77777777" w:rsidR="00043763" w:rsidRPr="00950FBE" w:rsidRDefault="00043763" w:rsidP="00950FBE">
      <w:pPr>
        <w:spacing w:after="0" w:line="240" w:lineRule="auto"/>
        <w:rPr>
          <w:rFonts w:asciiTheme="majorHAnsi" w:eastAsia="Times New Roman" w:hAnsiTheme="majorHAnsi" w:cstheme="majorHAnsi"/>
          <w:sz w:val="24"/>
          <w:szCs w:val="24"/>
        </w:rPr>
      </w:pPr>
    </w:p>
    <w:p w14:paraId="25C8C48F" w14:textId="77777777" w:rsidR="00043763" w:rsidRPr="00CF49A9" w:rsidRDefault="00043763" w:rsidP="00950FBE">
      <w:pPr>
        <w:spacing w:after="0" w:line="240" w:lineRule="auto"/>
        <w:jc w:val="center"/>
        <w:rPr>
          <w:rFonts w:asciiTheme="majorHAnsi" w:eastAsia="Times New Roman" w:hAnsiTheme="majorHAnsi" w:cstheme="majorHAnsi"/>
          <w:sz w:val="32"/>
          <w:szCs w:val="32"/>
        </w:rPr>
      </w:pPr>
      <w:r w:rsidRPr="00CF49A9">
        <w:rPr>
          <w:rFonts w:asciiTheme="majorHAnsi" w:eastAsia="Times New Roman" w:hAnsiTheme="majorHAnsi" w:cstheme="majorHAnsi"/>
          <w:b/>
          <w:sz w:val="32"/>
          <w:szCs w:val="32"/>
        </w:rPr>
        <w:t>Poster Presentation Abstracts</w:t>
      </w:r>
    </w:p>
    <w:p w14:paraId="3F27A908" w14:textId="71289F9E" w:rsidR="00600231" w:rsidRPr="00950FBE" w:rsidRDefault="00600231"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b/>
          <w:sz w:val="24"/>
          <w:szCs w:val="24"/>
          <w:u w:val="single"/>
        </w:rPr>
        <w:t>Session A</w:t>
      </w:r>
      <w:r w:rsidRPr="00950FBE">
        <w:rPr>
          <w:rFonts w:asciiTheme="majorHAnsi" w:eastAsia="Times New Roman" w:hAnsiTheme="majorHAnsi" w:cstheme="majorHAnsi"/>
          <w:b/>
          <w:sz w:val="24"/>
          <w:szCs w:val="24"/>
        </w:rPr>
        <w:t>:</w:t>
      </w:r>
    </w:p>
    <w:p w14:paraId="526B54C2" w14:textId="77777777" w:rsidR="00E856D4" w:rsidRPr="00950FBE" w:rsidRDefault="00E856D4" w:rsidP="00950FBE">
      <w:pPr>
        <w:spacing w:after="0" w:line="240" w:lineRule="auto"/>
        <w:rPr>
          <w:rFonts w:asciiTheme="majorHAnsi" w:hAnsiTheme="majorHAnsi" w:cstheme="majorHAnsi"/>
          <w:b/>
          <w:color w:val="0070C0"/>
          <w:sz w:val="24"/>
          <w:szCs w:val="24"/>
        </w:rPr>
      </w:pPr>
      <w:bookmarkStart w:id="3" w:name="_Hlk150960342"/>
      <w:r w:rsidRPr="00950FBE">
        <w:rPr>
          <w:rFonts w:asciiTheme="majorHAnsi" w:hAnsiTheme="majorHAnsi" w:cstheme="majorHAnsi"/>
          <w:b/>
          <w:color w:val="0070C0"/>
          <w:sz w:val="24"/>
          <w:szCs w:val="24"/>
        </w:rPr>
        <w:t xml:space="preserve">Service-learning project with White Oak Pastures to promote Bluffton Outdoor Academy: A farm-based learning program </w:t>
      </w:r>
    </w:p>
    <w:p w14:paraId="278D427F" w14:textId="77777777" w:rsidR="00A47C55" w:rsidRPr="00950FBE" w:rsidRDefault="00E856D4"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Victorya Adams, Megan Bagley</w:t>
      </w:r>
      <w:r w:rsidR="00A47C55" w:rsidRPr="00950FBE">
        <w:rPr>
          <w:rFonts w:asciiTheme="majorHAnsi" w:hAnsiTheme="majorHAnsi" w:cstheme="majorHAnsi"/>
          <w:b/>
          <w:bCs/>
          <w:sz w:val="24"/>
          <w:szCs w:val="24"/>
        </w:rPr>
        <w:t xml:space="preserve">, </w:t>
      </w:r>
      <w:r w:rsidRPr="00950FBE">
        <w:rPr>
          <w:rFonts w:asciiTheme="majorHAnsi" w:hAnsiTheme="majorHAnsi" w:cstheme="majorHAnsi"/>
          <w:b/>
          <w:bCs/>
          <w:sz w:val="24"/>
          <w:szCs w:val="24"/>
        </w:rPr>
        <w:t>Marissa Hart</w:t>
      </w:r>
      <w:r w:rsidR="00A47C55" w:rsidRPr="00950FBE">
        <w:rPr>
          <w:rFonts w:asciiTheme="majorHAnsi" w:hAnsiTheme="majorHAnsi" w:cstheme="majorHAnsi"/>
          <w:b/>
          <w:bCs/>
          <w:sz w:val="24"/>
          <w:szCs w:val="24"/>
        </w:rPr>
        <w:t xml:space="preserve">, </w:t>
      </w:r>
      <w:r w:rsidRPr="00950FBE">
        <w:rPr>
          <w:rFonts w:asciiTheme="majorHAnsi" w:hAnsiTheme="majorHAnsi" w:cstheme="majorHAnsi"/>
          <w:b/>
          <w:bCs/>
          <w:sz w:val="24"/>
          <w:szCs w:val="24"/>
        </w:rPr>
        <w:t>Claire LaPorte</w:t>
      </w:r>
      <w:r w:rsidR="00A47C55" w:rsidRPr="00950FBE">
        <w:rPr>
          <w:rFonts w:asciiTheme="majorHAnsi" w:hAnsiTheme="majorHAnsi" w:cstheme="majorHAnsi"/>
          <w:b/>
          <w:bCs/>
          <w:sz w:val="24"/>
          <w:szCs w:val="24"/>
        </w:rPr>
        <w:t xml:space="preserve">, </w:t>
      </w:r>
      <w:r w:rsidRPr="00950FBE">
        <w:rPr>
          <w:rFonts w:asciiTheme="majorHAnsi" w:hAnsiTheme="majorHAnsi" w:cstheme="majorHAnsi"/>
          <w:b/>
          <w:bCs/>
          <w:sz w:val="24"/>
          <w:szCs w:val="24"/>
        </w:rPr>
        <w:t>Lanie Sharpe</w:t>
      </w:r>
      <w:r w:rsidR="00A47C55" w:rsidRPr="00950FBE">
        <w:rPr>
          <w:rFonts w:asciiTheme="majorHAnsi" w:hAnsiTheme="majorHAnsi" w:cstheme="majorHAnsi"/>
          <w:b/>
          <w:bCs/>
          <w:sz w:val="24"/>
          <w:szCs w:val="24"/>
        </w:rPr>
        <w:t xml:space="preserve">, </w:t>
      </w:r>
      <w:r w:rsidR="00A47C55" w:rsidRPr="00950FBE">
        <w:rPr>
          <w:rFonts w:asciiTheme="majorHAnsi" w:hAnsiTheme="majorHAnsi" w:cstheme="majorHAnsi"/>
          <w:bCs/>
          <w:sz w:val="24"/>
          <w:szCs w:val="24"/>
        </w:rPr>
        <w:t xml:space="preserve">&amp; </w:t>
      </w:r>
      <w:r w:rsidRPr="00950FBE">
        <w:rPr>
          <w:rFonts w:asciiTheme="majorHAnsi" w:hAnsiTheme="majorHAnsi" w:cstheme="majorHAnsi"/>
          <w:sz w:val="24"/>
          <w:szCs w:val="24"/>
        </w:rPr>
        <w:t>Robin McLachlan</w:t>
      </w:r>
    </w:p>
    <w:p w14:paraId="7438A400" w14:textId="58AB976D" w:rsidR="00E856D4" w:rsidRPr="00950FBE" w:rsidRDefault="00E856D4"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310FD57C" w14:textId="3BF88A8A" w:rsidR="00E856D4" w:rsidRPr="00950FBE" w:rsidRDefault="00E856D4" w:rsidP="00950FBE">
      <w:pPr>
        <w:spacing w:after="0" w:line="240" w:lineRule="auto"/>
        <w:rPr>
          <w:rFonts w:asciiTheme="majorHAnsi" w:eastAsia="Times New Roman" w:hAnsiTheme="majorHAnsi" w:cstheme="majorHAnsi"/>
          <w:sz w:val="24"/>
          <w:szCs w:val="24"/>
        </w:rPr>
      </w:pPr>
    </w:p>
    <w:p w14:paraId="48E79165" w14:textId="7FC52A3D" w:rsidR="00E856D4" w:rsidRPr="00950FBE" w:rsidRDefault="00E856D4" w:rsidP="00950FBE">
      <w:pPr>
        <w:spacing w:after="0" w:line="240" w:lineRule="auto"/>
        <w:rPr>
          <w:rFonts w:asciiTheme="majorHAnsi" w:eastAsia="Times New Roman" w:hAnsiTheme="majorHAnsi" w:cstheme="majorHAnsi"/>
          <w:sz w:val="24"/>
          <w:szCs w:val="24"/>
        </w:rPr>
      </w:pPr>
      <w:r w:rsidRPr="00950FBE">
        <w:rPr>
          <w:rFonts w:asciiTheme="majorHAnsi" w:hAnsiTheme="majorHAnsi" w:cstheme="majorHAnsi"/>
          <w:sz w:val="24"/>
          <w:szCs w:val="24"/>
        </w:rPr>
        <w:t xml:space="preserve">Service-learning projects aim to connect academic learning with community service, which is what we have done with White Oak Pastures. White Oak Pastures is a multi-generation family </w:t>
      </w:r>
      <w:r w:rsidRPr="00950FBE">
        <w:rPr>
          <w:rFonts w:asciiTheme="majorHAnsi" w:hAnsiTheme="majorHAnsi" w:cstheme="majorHAnsi"/>
          <w:sz w:val="24"/>
          <w:szCs w:val="24"/>
        </w:rPr>
        <w:lastRenderedPageBreak/>
        <w:t>farm based in Bluffton, GA that specializes in regenerative land management and humane animal husbandry. While they created their brand focused on fair and humane agriculture, they simultaneously helped to rebuild the rural community surrounding their farm. Community involvement has become an important part of their values, and they now employ over 155 locals. As they continue to expand their operations, they have recently opened Bluffton Outdoor Academy, a farm school intended to give local children a combination of academic education and hands-on outdoor experience. White Oak Pastures now needs an informational website to educate the public about this new program and how it can benefit the community. We researched other farm school websites to assess what is most engaging and created a mock website that clearly details White Oak’s Bluffton Outdoor Academy in an accessible and aesthetic manner. By providing this service, we are helping White Oaks improve their community outreach and benefitting the Bluffton community, as this will eventually be an easy-to-access product that can educate them about the farm school. From this service-learning partnership, we gained communication and accountability skills and learned how to create a relationship with an environmentally focused organization. This relationship has also allowed us to see how environmental communication plays a role in community engagement and environmental conservation.</w:t>
      </w:r>
    </w:p>
    <w:p w14:paraId="3D1391E0" w14:textId="32D0118C" w:rsidR="00E856D4" w:rsidRPr="00950FBE" w:rsidRDefault="00E856D4" w:rsidP="00950FBE">
      <w:pPr>
        <w:spacing w:after="0" w:line="240" w:lineRule="auto"/>
        <w:rPr>
          <w:rFonts w:asciiTheme="majorHAnsi" w:eastAsia="Times New Roman" w:hAnsiTheme="majorHAnsi" w:cstheme="majorHAnsi"/>
          <w:sz w:val="24"/>
          <w:szCs w:val="24"/>
        </w:rPr>
      </w:pPr>
    </w:p>
    <w:p w14:paraId="4181F437" w14:textId="77777777" w:rsidR="00E856D4" w:rsidRPr="00950FBE" w:rsidRDefault="00E856D4" w:rsidP="00950FBE">
      <w:pPr>
        <w:spacing w:after="0" w:line="240" w:lineRule="auto"/>
        <w:rPr>
          <w:rFonts w:asciiTheme="majorHAnsi" w:hAnsiTheme="majorHAnsi" w:cstheme="majorHAnsi"/>
          <w:sz w:val="24"/>
          <w:szCs w:val="24"/>
        </w:rPr>
      </w:pPr>
      <w:r w:rsidRPr="00950FBE">
        <w:rPr>
          <w:rFonts w:asciiTheme="majorHAnsi" w:eastAsia="Aptos" w:hAnsiTheme="majorHAnsi" w:cstheme="majorHAnsi"/>
          <w:b/>
          <w:bCs/>
          <w:color w:val="0070C0"/>
          <w:sz w:val="24"/>
          <w:szCs w:val="24"/>
        </w:rPr>
        <w:t>Depicting the evolution from a saltwater to freshwater ecosystem using key micro fossils from the late-Pleistocene epoch found at Clark’s Quarry</w:t>
      </w:r>
    </w:p>
    <w:p w14:paraId="00D0A8EE" w14:textId="0F7031CE" w:rsidR="00E856D4" w:rsidRPr="00950FBE" w:rsidRDefault="00E856D4"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 xml:space="preserve">Victorya Adams, </w:t>
      </w:r>
      <w:r w:rsidRPr="00950FBE">
        <w:rPr>
          <w:rFonts w:asciiTheme="majorHAnsi" w:hAnsiTheme="majorHAnsi" w:cstheme="majorHAnsi"/>
          <w:sz w:val="24"/>
          <w:szCs w:val="24"/>
        </w:rPr>
        <w:t>Joshua Clark, Kelly Clark, &amp; Robin McLachlan</w:t>
      </w:r>
    </w:p>
    <w:p w14:paraId="52E0120E" w14:textId="13AE6E30" w:rsidR="00E856D4" w:rsidRPr="00950FBE" w:rsidRDefault="00E856D4" w:rsidP="00950FBE">
      <w:pPr>
        <w:spacing w:after="0" w:line="240" w:lineRule="auto"/>
        <w:rPr>
          <w:rFonts w:asciiTheme="majorHAnsi" w:hAnsiTheme="majorHAnsi" w:cstheme="majorHAnsi"/>
          <w:sz w:val="24"/>
          <w:szCs w:val="24"/>
        </w:rPr>
      </w:pPr>
      <w:r w:rsidRPr="00950FBE">
        <w:rPr>
          <w:rFonts w:asciiTheme="majorHAnsi" w:hAnsiTheme="majorHAnsi" w:cstheme="majorHAnsi"/>
          <w:bCs/>
          <w:sz w:val="24"/>
          <w:szCs w:val="24"/>
        </w:rPr>
        <w:t>Department of Natural Sciences, College of Coastal Georgia</w:t>
      </w:r>
    </w:p>
    <w:p w14:paraId="07F0BBAF" w14:textId="5FED5932" w:rsidR="00E856D4" w:rsidRPr="00950FBE" w:rsidRDefault="00E856D4" w:rsidP="00950FBE">
      <w:pPr>
        <w:spacing w:after="0" w:line="240" w:lineRule="auto"/>
        <w:rPr>
          <w:rFonts w:asciiTheme="majorHAnsi" w:eastAsia="Times New Roman" w:hAnsiTheme="majorHAnsi" w:cstheme="majorHAnsi"/>
          <w:sz w:val="24"/>
          <w:szCs w:val="24"/>
        </w:rPr>
      </w:pPr>
    </w:p>
    <w:p w14:paraId="434E4308" w14:textId="1D0D2E08" w:rsidR="00E856D4" w:rsidRPr="00950FBE" w:rsidRDefault="00E856D4" w:rsidP="00950FBE">
      <w:pPr>
        <w:shd w:val="clear" w:color="auto" w:fill="FFFFFF" w:themeFill="background1"/>
        <w:spacing w:after="0" w:line="240" w:lineRule="auto"/>
        <w:rPr>
          <w:rFonts w:asciiTheme="majorHAnsi" w:eastAsia="Aptos Narrow" w:hAnsiTheme="majorHAnsi" w:cstheme="majorHAnsi"/>
          <w:sz w:val="24"/>
          <w:szCs w:val="24"/>
        </w:rPr>
      </w:pPr>
      <w:r w:rsidRPr="00950FBE">
        <w:rPr>
          <w:rFonts w:asciiTheme="majorHAnsi" w:eastAsia="Aptos" w:hAnsiTheme="majorHAnsi" w:cstheme="majorHAnsi"/>
          <w:color w:val="000000" w:themeColor="text1"/>
          <w:sz w:val="24"/>
          <w:szCs w:val="24"/>
        </w:rPr>
        <w:t>Microfossils analyzed in this study were collected from Clark Quarry, a late-Pleistocene (</w:t>
      </w:r>
      <w:proofErr w:type="spellStart"/>
      <w:r w:rsidRPr="00950FBE">
        <w:rPr>
          <w:rFonts w:asciiTheme="majorHAnsi" w:eastAsia="Aptos" w:hAnsiTheme="majorHAnsi" w:cstheme="majorHAnsi"/>
          <w:color w:val="000000" w:themeColor="text1"/>
          <w:sz w:val="24"/>
          <w:szCs w:val="24"/>
        </w:rPr>
        <w:t>Rancholabrean</w:t>
      </w:r>
      <w:proofErr w:type="spellEnd"/>
      <w:r w:rsidRPr="00950FBE">
        <w:rPr>
          <w:rFonts w:asciiTheme="majorHAnsi" w:eastAsia="Aptos" w:hAnsiTheme="majorHAnsi" w:cstheme="majorHAnsi"/>
          <w:color w:val="000000" w:themeColor="text1"/>
          <w:sz w:val="24"/>
          <w:szCs w:val="24"/>
        </w:rPr>
        <w:t xml:space="preserve">) fossil locality located in Glynn County, Georgia. The microfossils in this study contribute to our understanding of the paleoenvironment of coastal Georgia during the Pleistocene. Microfossils can tell us about the climate of a region, aspects of a broader biological community, and regional changes in geology within a specific time period. By sorting through sediment and identifying microfossils, a picture can be painted of the area tens of thousands of years ago. At this site, underlying fossil shell fragments of </w:t>
      </w:r>
      <w:r w:rsidRPr="00950FBE">
        <w:rPr>
          <w:rFonts w:asciiTheme="majorHAnsi" w:eastAsia="Aptos" w:hAnsiTheme="majorHAnsi" w:cstheme="majorHAnsi"/>
          <w:i/>
          <w:iCs/>
          <w:color w:val="000000" w:themeColor="text1"/>
          <w:sz w:val="24"/>
          <w:szCs w:val="24"/>
        </w:rPr>
        <w:t xml:space="preserve">Crassostrea sp. </w:t>
      </w:r>
      <w:r w:rsidRPr="00950FBE">
        <w:rPr>
          <w:rFonts w:asciiTheme="majorHAnsi" w:eastAsia="Aptos" w:hAnsiTheme="majorHAnsi" w:cstheme="majorHAnsi"/>
          <w:color w:val="000000" w:themeColor="text1"/>
          <w:sz w:val="24"/>
          <w:szCs w:val="24"/>
        </w:rPr>
        <w:t xml:space="preserve">(oyster) from the site indicates a prior saltwater environment. Overlying fish microfossils such as </w:t>
      </w:r>
      <w:proofErr w:type="spellStart"/>
      <w:r w:rsidRPr="00950FBE">
        <w:rPr>
          <w:rFonts w:asciiTheme="majorHAnsi" w:eastAsia="Aptos Narrow" w:hAnsiTheme="majorHAnsi" w:cstheme="majorHAnsi"/>
          <w:i/>
          <w:iCs/>
          <w:sz w:val="24"/>
          <w:szCs w:val="24"/>
        </w:rPr>
        <w:t>Ictalurus</w:t>
      </w:r>
      <w:proofErr w:type="spellEnd"/>
      <w:r w:rsidRPr="00950FBE">
        <w:rPr>
          <w:rFonts w:asciiTheme="majorHAnsi" w:eastAsia="Aptos Narrow" w:hAnsiTheme="majorHAnsi" w:cstheme="majorHAnsi"/>
          <w:i/>
          <w:iCs/>
          <w:sz w:val="24"/>
          <w:szCs w:val="24"/>
        </w:rPr>
        <w:t xml:space="preserve"> sp. (</w:t>
      </w:r>
      <w:r w:rsidRPr="00950FBE">
        <w:rPr>
          <w:rFonts w:asciiTheme="majorHAnsi" w:eastAsia="Aptos Narrow" w:hAnsiTheme="majorHAnsi" w:cstheme="majorHAnsi"/>
          <w:sz w:val="24"/>
          <w:szCs w:val="24"/>
        </w:rPr>
        <w:t>catfish)</w:t>
      </w:r>
      <w:r w:rsidRPr="00950FBE">
        <w:rPr>
          <w:rFonts w:asciiTheme="majorHAnsi" w:eastAsia="Aptos Narrow" w:hAnsiTheme="majorHAnsi" w:cstheme="majorHAnsi"/>
          <w:i/>
          <w:iCs/>
          <w:sz w:val="24"/>
          <w:szCs w:val="24"/>
        </w:rPr>
        <w:t xml:space="preserve"> </w:t>
      </w:r>
      <w:r w:rsidRPr="00950FBE">
        <w:rPr>
          <w:rFonts w:asciiTheme="majorHAnsi" w:eastAsia="Aptos Narrow" w:hAnsiTheme="majorHAnsi" w:cstheme="majorHAnsi"/>
          <w:sz w:val="24"/>
          <w:szCs w:val="24"/>
        </w:rPr>
        <w:t xml:space="preserve">and </w:t>
      </w:r>
      <w:r w:rsidRPr="00950FBE">
        <w:rPr>
          <w:rFonts w:asciiTheme="majorHAnsi" w:eastAsia="Aptos Narrow" w:hAnsiTheme="majorHAnsi" w:cstheme="majorHAnsi"/>
          <w:i/>
          <w:iCs/>
          <w:sz w:val="24"/>
          <w:szCs w:val="24"/>
        </w:rPr>
        <w:t xml:space="preserve">Lepisosteus sp. </w:t>
      </w:r>
      <w:r w:rsidRPr="00950FBE">
        <w:rPr>
          <w:rFonts w:asciiTheme="majorHAnsi" w:eastAsia="Aptos Narrow" w:hAnsiTheme="majorHAnsi" w:cstheme="majorHAnsi"/>
          <w:sz w:val="24"/>
          <w:szCs w:val="24"/>
        </w:rPr>
        <w:t>(gar) suggest a brackish environment transitioning into a freshwater environment. Several microfossils collected from amphibian and frog species (</w:t>
      </w:r>
      <w:r w:rsidRPr="00950FBE">
        <w:rPr>
          <w:rFonts w:asciiTheme="majorHAnsi" w:eastAsia="Aptos Narrow" w:hAnsiTheme="majorHAnsi" w:cstheme="majorHAnsi"/>
          <w:i/>
          <w:iCs/>
          <w:sz w:val="24"/>
          <w:szCs w:val="24"/>
        </w:rPr>
        <w:t>Lithobates sp.</w:t>
      </w:r>
      <w:r w:rsidRPr="00950FBE">
        <w:rPr>
          <w:rFonts w:asciiTheme="majorHAnsi" w:eastAsia="Aptos Narrow" w:hAnsiTheme="majorHAnsi" w:cstheme="majorHAnsi"/>
          <w:sz w:val="24"/>
          <w:szCs w:val="24"/>
        </w:rPr>
        <w:t xml:space="preserve">) confirm the transition into a freshwater environment. Terrestrial microfossils of plants have also been found at this locality including a seed pod from </w:t>
      </w:r>
      <w:r w:rsidRPr="00950FBE">
        <w:rPr>
          <w:rFonts w:asciiTheme="majorHAnsi" w:eastAsia="Aptos Narrow" w:hAnsiTheme="majorHAnsi" w:cstheme="majorHAnsi"/>
          <w:i/>
          <w:iCs/>
          <w:sz w:val="24"/>
          <w:szCs w:val="24"/>
        </w:rPr>
        <w:t xml:space="preserve">Amaranthus sp. </w:t>
      </w:r>
      <w:r w:rsidRPr="00950FBE">
        <w:rPr>
          <w:rFonts w:asciiTheme="majorHAnsi" w:eastAsia="Aptos Narrow" w:hAnsiTheme="majorHAnsi" w:cstheme="majorHAnsi"/>
          <w:sz w:val="24"/>
          <w:szCs w:val="24"/>
        </w:rPr>
        <w:t>The deposition of these fossils indicates a regression of sea level typical of the late-Pleistocene, when much of Earth’s freshwater was locked up in continental glaciers.</w:t>
      </w:r>
    </w:p>
    <w:p w14:paraId="1DAB9D22" w14:textId="5BB7EBFB" w:rsidR="009F60F5" w:rsidRPr="00950FBE" w:rsidRDefault="009F60F5" w:rsidP="00950FBE">
      <w:pPr>
        <w:shd w:val="clear" w:color="auto" w:fill="FFFFFF" w:themeFill="background1"/>
        <w:spacing w:after="0" w:line="240" w:lineRule="auto"/>
        <w:rPr>
          <w:rFonts w:asciiTheme="majorHAnsi" w:hAnsiTheme="majorHAnsi" w:cstheme="majorHAnsi"/>
          <w:sz w:val="24"/>
          <w:szCs w:val="24"/>
        </w:rPr>
      </w:pPr>
    </w:p>
    <w:p w14:paraId="39E4D2BA" w14:textId="72C5C00F" w:rsidR="009F60F5" w:rsidRPr="00950FBE" w:rsidRDefault="009F60F5" w:rsidP="00950FBE">
      <w:pPr>
        <w:shd w:val="clear" w:color="auto" w:fill="FFFFFF" w:themeFill="background1"/>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UGA marine extension research trawl internship</w:t>
      </w:r>
    </w:p>
    <w:p w14:paraId="0AF94696" w14:textId="77777777" w:rsidR="00330E73" w:rsidRPr="00950FBE" w:rsidRDefault="009F60F5" w:rsidP="00950FBE">
      <w:pPr>
        <w:shd w:val="clear" w:color="auto" w:fill="FFFFFF" w:themeFill="background1"/>
        <w:spacing w:after="0" w:line="240" w:lineRule="auto"/>
        <w:rPr>
          <w:rFonts w:asciiTheme="majorHAnsi" w:hAnsiTheme="majorHAnsi" w:cstheme="majorHAnsi"/>
          <w:sz w:val="24"/>
          <w:szCs w:val="24"/>
        </w:rPr>
      </w:pPr>
      <w:r w:rsidRPr="00950FBE">
        <w:rPr>
          <w:rFonts w:asciiTheme="majorHAnsi" w:hAnsiTheme="majorHAnsi" w:cstheme="majorHAnsi"/>
          <w:b/>
          <w:sz w:val="24"/>
          <w:szCs w:val="24"/>
        </w:rPr>
        <w:t>Brandon Baker</w:t>
      </w:r>
      <w:r w:rsidR="00330E73" w:rsidRPr="00950FBE">
        <w:rPr>
          <w:rFonts w:asciiTheme="majorHAnsi" w:hAnsiTheme="majorHAnsi" w:cstheme="majorHAnsi"/>
          <w:b/>
          <w:sz w:val="24"/>
          <w:szCs w:val="24"/>
          <w:vertAlign w:val="superscript"/>
        </w:rPr>
        <w:t>1</w:t>
      </w:r>
      <w:r w:rsidRPr="00950FBE">
        <w:rPr>
          <w:rFonts w:asciiTheme="majorHAnsi" w:hAnsiTheme="majorHAnsi" w:cstheme="majorHAnsi"/>
          <w:sz w:val="24"/>
          <w:szCs w:val="24"/>
        </w:rPr>
        <w:t>, Bryan Fluech</w:t>
      </w:r>
      <w:r w:rsidR="00330E73" w:rsidRPr="00950FBE">
        <w:rPr>
          <w:rFonts w:asciiTheme="majorHAnsi" w:hAnsiTheme="majorHAnsi" w:cstheme="majorHAnsi"/>
          <w:sz w:val="24"/>
          <w:szCs w:val="24"/>
          <w:vertAlign w:val="superscript"/>
        </w:rPr>
        <w:t>2</w:t>
      </w:r>
      <w:r w:rsidRPr="00950FBE">
        <w:rPr>
          <w:rFonts w:asciiTheme="majorHAnsi" w:hAnsiTheme="majorHAnsi" w:cstheme="majorHAnsi"/>
          <w:sz w:val="24"/>
          <w:szCs w:val="24"/>
        </w:rPr>
        <w:t xml:space="preserve">, </w:t>
      </w:r>
      <w:r w:rsidR="00330E73" w:rsidRPr="00950FBE">
        <w:rPr>
          <w:rFonts w:asciiTheme="majorHAnsi" w:hAnsiTheme="majorHAnsi" w:cstheme="majorHAnsi"/>
          <w:sz w:val="24"/>
          <w:szCs w:val="24"/>
        </w:rPr>
        <w:t xml:space="preserve">&amp; </w:t>
      </w:r>
      <w:r w:rsidRPr="00950FBE">
        <w:rPr>
          <w:rFonts w:asciiTheme="majorHAnsi" w:hAnsiTheme="majorHAnsi" w:cstheme="majorHAnsi"/>
          <w:sz w:val="24"/>
          <w:szCs w:val="24"/>
        </w:rPr>
        <w:t>Lis Gentit</w:t>
      </w:r>
      <w:r w:rsidR="00330E73" w:rsidRPr="00950FBE">
        <w:rPr>
          <w:rFonts w:asciiTheme="majorHAnsi" w:hAnsiTheme="majorHAnsi" w:cstheme="majorHAnsi"/>
          <w:sz w:val="24"/>
          <w:szCs w:val="24"/>
          <w:vertAlign w:val="superscript"/>
        </w:rPr>
        <w:t>2</w:t>
      </w:r>
    </w:p>
    <w:p w14:paraId="2765F5C3" w14:textId="4EB5875F" w:rsidR="009F60F5" w:rsidRPr="00950FBE" w:rsidRDefault="00330E73"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vertAlign w:val="superscript"/>
        </w:rPr>
        <w:t>1</w:t>
      </w:r>
      <w:r w:rsidRPr="00950FBE">
        <w:rPr>
          <w:rFonts w:asciiTheme="majorHAnsi" w:hAnsiTheme="majorHAnsi" w:cstheme="majorHAnsi"/>
          <w:sz w:val="24"/>
          <w:szCs w:val="24"/>
        </w:rPr>
        <w:t xml:space="preserve">Department of Natural Sciences, College of Coastal Georgia; </w:t>
      </w:r>
      <w:r w:rsidRPr="00950FBE">
        <w:rPr>
          <w:rFonts w:asciiTheme="majorHAnsi" w:hAnsiTheme="majorHAnsi" w:cstheme="majorHAnsi"/>
          <w:sz w:val="24"/>
          <w:szCs w:val="24"/>
          <w:vertAlign w:val="superscript"/>
        </w:rPr>
        <w:t>2</w:t>
      </w:r>
      <w:r w:rsidR="009F60F5" w:rsidRPr="00950FBE">
        <w:rPr>
          <w:rFonts w:asciiTheme="majorHAnsi" w:hAnsiTheme="majorHAnsi" w:cstheme="majorHAnsi"/>
          <w:sz w:val="24"/>
          <w:szCs w:val="24"/>
        </w:rPr>
        <w:t>University of Georgia Marine Extension and Georgia Sea Grant</w:t>
      </w:r>
    </w:p>
    <w:p w14:paraId="730DFF12" w14:textId="7AFF42EE" w:rsidR="009F60F5" w:rsidRPr="00950FBE" w:rsidRDefault="009F60F5" w:rsidP="00950FBE">
      <w:pPr>
        <w:shd w:val="clear" w:color="auto" w:fill="FFFFFF" w:themeFill="background1"/>
        <w:spacing w:after="0" w:line="240" w:lineRule="auto"/>
        <w:rPr>
          <w:rFonts w:asciiTheme="majorHAnsi" w:hAnsiTheme="majorHAnsi" w:cstheme="majorHAnsi"/>
          <w:sz w:val="24"/>
          <w:szCs w:val="24"/>
        </w:rPr>
      </w:pPr>
    </w:p>
    <w:p w14:paraId="2DB7AC28" w14:textId="6930AD5D" w:rsidR="009F60F5" w:rsidRPr="00950FBE" w:rsidRDefault="009F60F5" w:rsidP="00950FBE">
      <w:pPr>
        <w:shd w:val="clear" w:color="auto" w:fill="FFFFFF" w:themeFill="background1"/>
        <w:spacing w:after="0" w:line="240" w:lineRule="auto"/>
        <w:rPr>
          <w:rFonts w:asciiTheme="majorHAnsi" w:hAnsiTheme="majorHAnsi" w:cstheme="majorHAnsi"/>
          <w:sz w:val="24"/>
          <w:szCs w:val="24"/>
        </w:rPr>
      </w:pPr>
      <w:r w:rsidRPr="00950FBE">
        <w:rPr>
          <w:rFonts w:asciiTheme="majorHAnsi" w:hAnsiTheme="majorHAnsi" w:cstheme="majorHAnsi"/>
          <w:sz w:val="24"/>
          <w:szCs w:val="24"/>
        </w:rPr>
        <w:lastRenderedPageBreak/>
        <w:t xml:space="preserve">The mission of this project is to assess the health of smaller estuarine species on the coast of Georgia. I worked alongside Dr. Bryan </w:t>
      </w:r>
      <w:proofErr w:type="spellStart"/>
      <w:r w:rsidRPr="00950FBE">
        <w:rPr>
          <w:rFonts w:asciiTheme="majorHAnsi" w:hAnsiTheme="majorHAnsi" w:cstheme="majorHAnsi"/>
          <w:sz w:val="24"/>
          <w:szCs w:val="24"/>
        </w:rPr>
        <w:t>Fluech</w:t>
      </w:r>
      <w:proofErr w:type="spellEnd"/>
      <w:r w:rsidRPr="00950FBE">
        <w:rPr>
          <w:rFonts w:asciiTheme="majorHAnsi" w:hAnsiTheme="majorHAnsi" w:cstheme="majorHAnsi"/>
          <w:sz w:val="24"/>
          <w:szCs w:val="24"/>
        </w:rPr>
        <w:t xml:space="preserve"> and Mrs. Lisa </w:t>
      </w:r>
      <w:proofErr w:type="spellStart"/>
      <w:r w:rsidRPr="00950FBE">
        <w:rPr>
          <w:rFonts w:asciiTheme="majorHAnsi" w:hAnsiTheme="majorHAnsi" w:cstheme="majorHAnsi"/>
          <w:sz w:val="24"/>
          <w:szCs w:val="24"/>
        </w:rPr>
        <w:t>Gentit</w:t>
      </w:r>
      <w:proofErr w:type="spellEnd"/>
      <w:r w:rsidRPr="00950FBE">
        <w:rPr>
          <w:rFonts w:asciiTheme="majorHAnsi" w:hAnsiTheme="majorHAnsi" w:cstheme="majorHAnsi"/>
          <w:sz w:val="24"/>
          <w:szCs w:val="24"/>
        </w:rPr>
        <w:t xml:space="preserve"> from the UGA marine extension. My main responsibilities were helping on the research trawls. This included deploying the nets, measuring the caught species, counting the caught species and at some points driving the boat. I was also able to help write a few articles for the “What’s My Bait” website that is helping people identify Georgia’s smaller coastal species. I was able to increase my skills working with a research team in the field, improve my writing abilities, increase my knowledge of smaller fish species and improve my abilities on boats. In the future having better writing skill will allow me to better communicate in writing. The fish identification skills I gained could help me get further research jobs looking at estuarine fish or even just show employers my ability to learn. The skills I was able to improve on boats, such as driving, will hopefully help me gain a leg up in future job searches doing on the water research work.</w:t>
      </w:r>
    </w:p>
    <w:p w14:paraId="14E2D266" w14:textId="04941D76" w:rsidR="009F60F5" w:rsidRPr="00950FBE" w:rsidRDefault="009F60F5" w:rsidP="00950FBE">
      <w:pPr>
        <w:shd w:val="clear" w:color="auto" w:fill="FFFFFF" w:themeFill="background1"/>
        <w:spacing w:after="0" w:line="240" w:lineRule="auto"/>
        <w:rPr>
          <w:rFonts w:asciiTheme="majorHAnsi" w:hAnsiTheme="majorHAnsi" w:cstheme="majorHAnsi"/>
          <w:sz w:val="24"/>
          <w:szCs w:val="24"/>
        </w:rPr>
      </w:pPr>
    </w:p>
    <w:p w14:paraId="08B396C7" w14:textId="77777777" w:rsidR="00DE79A8" w:rsidRPr="00950FBE" w:rsidRDefault="00DE79A8"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Solar panels on college campuses: Potential application of green energy at College of Coastal Georgia </w:t>
      </w:r>
    </w:p>
    <w:p w14:paraId="0A2E806D" w14:textId="77777777" w:rsidR="00DE79A8" w:rsidRPr="00950FBE" w:rsidRDefault="00DE79A8"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Megan Bagley,</w:t>
      </w:r>
      <w:r w:rsidRPr="00950FBE">
        <w:rPr>
          <w:rFonts w:asciiTheme="majorHAnsi" w:hAnsiTheme="majorHAnsi" w:cstheme="majorHAnsi"/>
          <w:sz w:val="24"/>
          <w:szCs w:val="24"/>
        </w:rPr>
        <w:t xml:space="preserve"> Marissa Hart, Emrys Highland, Claire LaPorte, Paige Spence, &amp; James Deemy</w:t>
      </w:r>
    </w:p>
    <w:p w14:paraId="76829555" w14:textId="1054397F" w:rsidR="00DE79A8" w:rsidRPr="00950FBE" w:rsidRDefault="00DE79A8"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Resources, College of Coastal Georgia</w:t>
      </w:r>
    </w:p>
    <w:p w14:paraId="413AE4E6" w14:textId="0AA7DD8F" w:rsidR="00DE79A8" w:rsidRPr="00950FBE" w:rsidRDefault="00DE79A8" w:rsidP="00950FBE">
      <w:pPr>
        <w:shd w:val="clear" w:color="auto" w:fill="FFFFFF" w:themeFill="background1"/>
        <w:spacing w:after="0" w:line="240" w:lineRule="auto"/>
        <w:rPr>
          <w:rFonts w:asciiTheme="majorHAnsi" w:hAnsiTheme="majorHAnsi" w:cstheme="majorHAnsi"/>
          <w:sz w:val="24"/>
          <w:szCs w:val="24"/>
        </w:rPr>
      </w:pPr>
    </w:p>
    <w:p w14:paraId="64EB7E34" w14:textId="212DC898" w:rsidR="00DE79A8" w:rsidRPr="00950FBE" w:rsidRDefault="00DE79A8" w:rsidP="00950FBE">
      <w:pPr>
        <w:shd w:val="clear" w:color="auto" w:fill="FFFFFF" w:themeFill="background1"/>
        <w:spacing w:after="0" w:line="240" w:lineRule="auto"/>
        <w:rPr>
          <w:rFonts w:asciiTheme="majorHAnsi" w:hAnsiTheme="majorHAnsi" w:cstheme="majorHAnsi"/>
          <w:sz w:val="24"/>
          <w:szCs w:val="24"/>
        </w:rPr>
      </w:pPr>
      <w:r w:rsidRPr="00950FBE">
        <w:rPr>
          <w:rFonts w:asciiTheme="majorHAnsi" w:hAnsiTheme="majorHAnsi" w:cstheme="majorHAnsi"/>
          <w:bCs/>
          <w:sz w:val="24"/>
          <w:szCs w:val="24"/>
        </w:rPr>
        <w:t>This project investigates the feasibility and benefits of installing solar panels on small college campuses, using the College of Coastal Georgia (CCGA) as a case study. As institutions increasingly seek sustainable energy solutions, solar power offers a promising alternative to fossil fuel dependence. Through spatial analysis, energy modeling, and cost estimation, this study assesses the potential for installing monocrystalline solar panels across CCGA’s rooftops and open spaces. Two scenarios are considered: one that preserves campus aesthetics and another that maximizes usable surface area. The analysis estimates electricity generation, compares it to CCGA’s current energy consumption, and calculates installation and maintenance costs. Results will be extrapolated to similar-sized colleges nationwide to assess broader applicability. Preliminary findings suggest that CCGA has sufficient space to support a solar array capable of significantly offsetting its reliance on Georgia Power’s grid, which is currently dominated by natural gas. This transition could reduce environmental impact, lower operational costs, and position CCGA as a leader in campus sustainability. The study offers a replicable framework for other small institutions seeking to invest in renewable energy and long-term financial resilience.</w:t>
      </w:r>
    </w:p>
    <w:p w14:paraId="4FD7BA5F" w14:textId="2215A2E2" w:rsidR="00DE79A8" w:rsidRPr="00950FBE" w:rsidRDefault="00DE79A8" w:rsidP="00950FBE">
      <w:pPr>
        <w:shd w:val="clear" w:color="auto" w:fill="FFFFFF" w:themeFill="background1"/>
        <w:spacing w:after="0" w:line="240" w:lineRule="auto"/>
        <w:rPr>
          <w:rFonts w:asciiTheme="majorHAnsi" w:hAnsiTheme="majorHAnsi" w:cstheme="majorHAnsi"/>
          <w:sz w:val="24"/>
          <w:szCs w:val="24"/>
        </w:rPr>
      </w:pPr>
    </w:p>
    <w:p w14:paraId="3007BC2F" w14:textId="799C79A3" w:rsidR="00E123FE" w:rsidRPr="00950FBE" w:rsidRDefault="00E123FE"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 xml:space="preserve">Determining correlation between fiddler crab burrows and </w:t>
      </w:r>
      <w:r w:rsidRPr="00950FBE">
        <w:rPr>
          <w:rFonts w:asciiTheme="majorHAnsi" w:hAnsiTheme="majorHAnsi" w:cstheme="majorHAnsi"/>
          <w:b/>
          <w:bCs/>
          <w:i/>
          <w:iCs/>
          <w:color w:val="0070C0"/>
          <w:sz w:val="24"/>
          <w:szCs w:val="24"/>
        </w:rPr>
        <w:t xml:space="preserve">Sporobolus </w:t>
      </w:r>
      <w:proofErr w:type="spellStart"/>
      <w:r w:rsidRPr="00950FBE">
        <w:rPr>
          <w:rFonts w:asciiTheme="majorHAnsi" w:hAnsiTheme="majorHAnsi" w:cstheme="majorHAnsi"/>
          <w:b/>
          <w:bCs/>
          <w:i/>
          <w:iCs/>
          <w:color w:val="0070C0"/>
          <w:sz w:val="24"/>
          <w:szCs w:val="24"/>
        </w:rPr>
        <w:t>alterniflorus</w:t>
      </w:r>
      <w:proofErr w:type="spellEnd"/>
      <w:r w:rsidRPr="00950FBE">
        <w:rPr>
          <w:rFonts w:asciiTheme="majorHAnsi" w:hAnsiTheme="majorHAnsi" w:cstheme="majorHAnsi"/>
          <w:b/>
          <w:bCs/>
          <w:i/>
          <w:iCs/>
          <w:color w:val="0070C0"/>
          <w:sz w:val="24"/>
          <w:szCs w:val="24"/>
        </w:rPr>
        <w:t xml:space="preserve"> </w:t>
      </w:r>
      <w:r w:rsidRPr="00950FBE">
        <w:rPr>
          <w:rFonts w:asciiTheme="majorHAnsi" w:hAnsiTheme="majorHAnsi" w:cstheme="majorHAnsi"/>
          <w:b/>
          <w:bCs/>
          <w:color w:val="0070C0"/>
          <w:sz w:val="24"/>
          <w:szCs w:val="24"/>
        </w:rPr>
        <w:t>shoots</w:t>
      </w:r>
    </w:p>
    <w:p w14:paraId="32930345" w14:textId="77777777" w:rsidR="00E123FE" w:rsidRPr="00950FBE" w:rsidRDefault="00E123FE"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 xml:space="preserve">Abby </w:t>
      </w:r>
      <w:r w:rsidRPr="00950FBE">
        <w:rPr>
          <w:rFonts w:asciiTheme="majorHAnsi" w:hAnsiTheme="majorHAnsi" w:cstheme="majorHAnsi"/>
          <w:b/>
          <w:sz w:val="24"/>
          <w:szCs w:val="24"/>
        </w:rPr>
        <w:t>Damaschke</w:t>
      </w:r>
      <w:r w:rsidRPr="00950FBE">
        <w:rPr>
          <w:rFonts w:asciiTheme="majorHAnsi" w:hAnsiTheme="majorHAnsi" w:cstheme="majorHAnsi"/>
          <w:sz w:val="24"/>
          <w:szCs w:val="24"/>
        </w:rPr>
        <w:t xml:space="preserve">, </w:t>
      </w:r>
      <w:r w:rsidRPr="00950FBE">
        <w:rPr>
          <w:rFonts w:asciiTheme="majorHAnsi" w:hAnsiTheme="majorHAnsi" w:cstheme="majorHAnsi"/>
          <w:b/>
          <w:bCs/>
          <w:sz w:val="24"/>
          <w:szCs w:val="24"/>
        </w:rPr>
        <w:t xml:space="preserve">Harleigh </w:t>
      </w:r>
      <w:r w:rsidRPr="00950FBE">
        <w:rPr>
          <w:rFonts w:asciiTheme="majorHAnsi" w:hAnsiTheme="majorHAnsi" w:cstheme="majorHAnsi"/>
          <w:b/>
          <w:sz w:val="24"/>
          <w:szCs w:val="24"/>
        </w:rPr>
        <w:t>Dearth</w:t>
      </w:r>
      <w:r w:rsidRPr="00950FBE">
        <w:rPr>
          <w:rFonts w:asciiTheme="majorHAnsi" w:hAnsiTheme="majorHAnsi" w:cstheme="majorHAnsi"/>
          <w:sz w:val="24"/>
          <w:szCs w:val="24"/>
        </w:rPr>
        <w:t xml:space="preserve">, </w:t>
      </w:r>
      <w:r w:rsidRPr="00950FBE">
        <w:rPr>
          <w:rFonts w:asciiTheme="majorHAnsi" w:hAnsiTheme="majorHAnsi" w:cstheme="majorHAnsi"/>
          <w:b/>
          <w:bCs/>
          <w:sz w:val="24"/>
          <w:szCs w:val="24"/>
        </w:rPr>
        <w:t xml:space="preserve">Ollie </w:t>
      </w:r>
      <w:r w:rsidRPr="00950FBE">
        <w:rPr>
          <w:rFonts w:asciiTheme="majorHAnsi" w:hAnsiTheme="majorHAnsi" w:cstheme="majorHAnsi"/>
          <w:b/>
          <w:sz w:val="24"/>
          <w:szCs w:val="24"/>
        </w:rPr>
        <w:t>Mercer</w:t>
      </w:r>
      <w:r w:rsidRPr="00950FBE">
        <w:rPr>
          <w:rFonts w:asciiTheme="majorHAnsi" w:hAnsiTheme="majorHAnsi" w:cstheme="majorHAnsi"/>
          <w:sz w:val="24"/>
          <w:szCs w:val="24"/>
        </w:rPr>
        <w:t xml:space="preserve">, </w:t>
      </w:r>
      <w:r w:rsidRPr="00950FBE">
        <w:rPr>
          <w:rFonts w:asciiTheme="majorHAnsi" w:hAnsiTheme="majorHAnsi" w:cstheme="majorHAnsi"/>
          <w:b/>
          <w:bCs/>
          <w:sz w:val="24"/>
          <w:szCs w:val="24"/>
        </w:rPr>
        <w:t xml:space="preserve">Isabella </w:t>
      </w:r>
      <w:r w:rsidRPr="00950FBE">
        <w:rPr>
          <w:rFonts w:asciiTheme="majorHAnsi" w:hAnsiTheme="majorHAnsi" w:cstheme="majorHAnsi"/>
          <w:b/>
          <w:sz w:val="24"/>
          <w:szCs w:val="24"/>
        </w:rPr>
        <w:t>Theus</w:t>
      </w:r>
      <w:r w:rsidRPr="00950FBE">
        <w:rPr>
          <w:rFonts w:asciiTheme="majorHAnsi" w:hAnsiTheme="majorHAnsi" w:cstheme="majorHAnsi"/>
          <w:sz w:val="24"/>
          <w:szCs w:val="24"/>
        </w:rPr>
        <w:t>, &amp; James Deemy</w:t>
      </w:r>
    </w:p>
    <w:p w14:paraId="36A7B59B" w14:textId="74B55655" w:rsidR="00E123FE" w:rsidRPr="00950FBE" w:rsidRDefault="00E123FE"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406DFC6A" w14:textId="5AEEB9A6" w:rsidR="00E123FE" w:rsidRPr="00950FBE" w:rsidRDefault="00E123FE" w:rsidP="00950FBE">
      <w:pPr>
        <w:spacing w:after="0" w:line="240" w:lineRule="auto"/>
        <w:rPr>
          <w:rFonts w:asciiTheme="majorHAnsi" w:eastAsia="Times New Roman" w:hAnsiTheme="majorHAnsi" w:cstheme="majorHAnsi"/>
          <w:sz w:val="24"/>
          <w:szCs w:val="24"/>
        </w:rPr>
      </w:pPr>
    </w:p>
    <w:p w14:paraId="1354F3F1" w14:textId="10D57CBF" w:rsidR="00E123FE" w:rsidRPr="00950FBE" w:rsidRDefault="00E123FE" w:rsidP="00950FBE">
      <w:pPr>
        <w:spacing w:after="0" w:line="240" w:lineRule="auto"/>
        <w:rPr>
          <w:rFonts w:asciiTheme="majorHAnsi" w:eastAsia="Times New Roman" w:hAnsiTheme="majorHAnsi" w:cstheme="majorHAnsi"/>
          <w:sz w:val="24"/>
          <w:szCs w:val="24"/>
        </w:rPr>
      </w:pPr>
      <w:r w:rsidRPr="00950FBE">
        <w:rPr>
          <w:rFonts w:asciiTheme="majorHAnsi" w:hAnsiTheme="majorHAnsi" w:cstheme="majorHAnsi"/>
          <w:sz w:val="24"/>
          <w:szCs w:val="24"/>
        </w:rPr>
        <w:t xml:space="preserve">Salt marshes are productive ecosystems which provide ecosystem services such as shoreline stabilization, carbon sequestration, and habitat for wildlife. </w:t>
      </w:r>
      <w:r w:rsidRPr="00950FBE">
        <w:rPr>
          <w:rFonts w:asciiTheme="majorHAnsi" w:hAnsiTheme="majorHAnsi" w:cstheme="majorHAnsi"/>
          <w:i/>
          <w:iCs/>
          <w:sz w:val="24"/>
          <w:szCs w:val="24"/>
        </w:rPr>
        <w:t xml:space="preserve">Sporobolus </w:t>
      </w:r>
      <w:proofErr w:type="spellStart"/>
      <w:r w:rsidRPr="00950FBE">
        <w:rPr>
          <w:rFonts w:asciiTheme="majorHAnsi" w:hAnsiTheme="majorHAnsi" w:cstheme="majorHAnsi"/>
          <w:i/>
          <w:iCs/>
          <w:sz w:val="24"/>
          <w:szCs w:val="24"/>
        </w:rPr>
        <w:t>alterniflorus</w:t>
      </w:r>
      <w:proofErr w:type="spellEnd"/>
      <w:r w:rsidRPr="00950FBE">
        <w:rPr>
          <w:rFonts w:asciiTheme="majorHAnsi" w:hAnsiTheme="majorHAnsi" w:cstheme="majorHAnsi"/>
          <w:sz w:val="24"/>
          <w:szCs w:val="24"/>
        </w:rPr>
        <w:t xml:space="preserve"> is a key vegetative species for marsh stability and is heavily influenced through herbivory and facilitation by burrowing organisms such as fiddler crabs. Fiddler crabs aerate sediments, impact nutrient cycling, and can influence vegetation production through sediment disturbance and oxygenation. Direct relationships between fiddler crab abundance and </w:t>
      </w:r>
      <w:r w:rsidRPr="00950FBE">
        <w:rPr>
          <w:rFonts w:asciiTheme="majorHAnsi" w:hAnsiTheme="majorHAnsi" w:cstheme="majorHAnsi"/>
          <w:i/>
          <w:iCs/>
          <w:sz w:val="24"/>
          <w:szCs w:val="24"/>
        </w:rPr>
        <w:t xml:space="preserve">Sporobolus </w:t>
      </w:r>
      <w:proofErr w:type="spellStart"/>
      <w:r w:rsidRPr="00950FBE">
        <w:rPr>
          <w:rFonts w:asciiTheme="majorHAnsi" w:hAnsiTheme="majorHAnsi" w:cstheme="majorHAnsi"/>
          <w:i/>
          <w:iCs/>
          <w:sz w:val="24"/>
          <w:szCs w:val="24"/>
        </w:rPr>
        <w:lastRenderedPageBreak/>
        <w:t>alterniflorus</w:t>
      </w:r>
      <w:proofErr w:type="spellEnd"/>
      <w:r w:rsidRPr="00950FBE">
        <w:rPr>
          <w:rFonts w:asciiTheme="majorHAnsi" w:hAnsiTheme="majorHAnsi" w:cstheme="majorHAnsi"/>
          <w:sz w:val="24"/>
          <w:szCs w:val="24"/>
        </w:rPr>
        <w:t xml:space="preserve"> density is widely undetermined. The objectives of this study were to determine if there is a significant correlation between </w:t>
      </w:r>
      <w:r w:rsidRPr="00950FBE">
        <w:rPr>
          <w:rFonts w:asciiTheme="majorHAnsi" w:hAnsiTheme="majorHAnsi" w:cstheme="majorHAnsi"/>
          <w:i/>
          <w:iCs/>
          <w:sz w:val="24"/>
          <w:szCs w:val="24"/>
        </w:rPr>
        <w:t xml:space="preserve">Sporobolus </w:t>
      </w:r>
      <w:proofErr w:type="spellStart"/>
      <w:r w:rsidRPr="00950FBE">
        <w:rPr>
          <w:rFonts w:asciiTheme="majorHAnsi" w:hAnsiTheme="majorHAnsi" w:cstheme="majorHAnsi"/>
          <w:i/>
          <w:iCs/>
          <w:sz w:val="24"/>
          <w:szCs w:val="24"/>
        </w:rPr>
        <w:t>alterniflorus</w:t>
      </w:r>
      <w:proofErr w:type="spellEnd"/>
      <w:r w:rsidRPr="00950FBE">
        <w:rPr>
          <w:rFonts w:asciiTheme="majorHAnsi" w:hAnsiTheme="majorHAnsi" w:cstheme="majorHAnsi"/>
          <w:sz w:val="24"/>
          <w:szCs w:val="24"/>
        </w:rPr>
        <w:t xml:space="preserve"> density and crab burrow density. Fiddler crab burrow and </w:t>
      </w:r>
      <w:r w:rsidRPr="00950FBE">
        <w:rPr>
          <w:rFonts w:asciiTheme="majorHAnsi" w:hAnsiTheme="majorHAnsi" w:cstheme="majorHAnsi"/>
          <w:i/>
          <w:iCs/>
          <w:sz w:val="24"/>
          <w:szCs w:val="24"/>
        </w:rPr>
        <w:t xml:space="preserve">Sporobolus </w:t>
      </w:r>
      <w:proofErr w:type="spellStart"/>
      <w:r w:rsidRPr="00950FBE">
        <w:rPr>
          <w:rFonts w:asciiTheme="majorHAnsi" w:hAnsiTheme="majorHAnsi" w:cstheme="majorHAnsi"/>
          <w:i/>
          <w:iCs/>
          <w:sz w:val="24"/>
          <w:szCs w:val="24"/>
        </w:rPr>
        <w:t>alterniflorus</w:t>
      </w:r>
      <w:proofErr w:type="spellEnd"/>
      <w:r w:rsidRPr="00950FBE">
        <w:rPr>
          <w:rFonts w:asciiTheme="majorHAnsi" w:hAnsiTheme="majorHAnsi" w:cstheme="majorHAnsi"/>
          <w:i/>
          <w:iCs/>
          <w:sz w:val="24"/>
          <w:szCs w:val="24"/>
        </w:rPr>
        <w:t xml:space="preserve"> </w:t>
      </w:r>
      <w:r w:rsidRPr="00950FBE">
        <w:rPr>
          <w:rFonts w:asciiTheme="majorHAnsi" w:hAnsiTheme="majorHAnsi" w:cstheme="majorHAnsi"/>
          <w:sz w:val="24"/>
          <w:szCs w:val="24"/>
        </w:rPr>
        <w:t>shoot density were counted within 1m</w:t>
      </w:r>
      <w:r w:rsidRPr="00950FBE">
        <w:rPr>
          <w:rFonts w:asciiTheme="majorHAnsi" w:hAnsiTheme="majorHAnsi" w:cstheme="majorHAnsi"/>
          <w:sz w:val="24"/>
          <w:szCs w:val="24"/>
          <w:vertAlign w:val="superscript"/>
        </w:rPr>
        <w:t>2</w:t>
      </w:r>
      <w:r w:rsidRPr="00950FBE">
        <w:rPr>
          <w:rFonts w:asciiTheme="majorHAnsi" w:hAnsiTheme="majorHAnsi" w:cstheme="majorHAnsi"/>
          <w:sz w:val="24"/>
          <w:szCs w:val="24"/>
        </w:rPr>
        <w:t xml:space="preserve"> quadrats along a transect in 5m increments at multiple sites. R programming was used to run a Spearman correlation on, which was compared to permutated correlations. We determined fiddler crab and </w:t>
      </w:r>
      <w:r w:rsidRPr="00950FBE">
        <w:rPr>
          <w:rFonts w:asciiTheme="majorHAnsi" w:hAnsiTheme="majorHAnsi" w:cstheme="majorHAnsi"/>
          <w:i/>
          <w:iCs/>
          <w:sz w:val="24"/>
          <w:szCs w:val="24"/>
        </w:rPr>
        <w:t xml:space="preserve">Sporobolus </w:t>
      </w:r>
      <w:proofErr w:type="spellStart"/>
      <w:r w:rsidRPr="00950FBE">
        <w:rPr>
          <w:rFonts w:asciiTheme="majorHAnsi" w:hAnsiTheme="majorHAnsi" w:cstheme="majorHAnsi"/>
          <w:i/>
          <w:iCs/>
          <w:sz w:val="24"/>
          <w:szCs w:val="24"/>
        </w:rPr>
        <w:t>alterniflorus</w:t>
      </w:r>
      <w:proofErr w:type="spellEnd"/>
      <w:r w:rsidRPr="00950FBE">
        <w:rPr>
          <w:rFonts w:asciiTheme="majorHAnsi" w:hAnsiTheme="majorHAnsi" w:cstheme="majorHAnsi"/>
          <w:sz w:val="24"/>
          <w:szCs w:val="24"/>
        </w:rPr>
        <w:t xml:space="preserve"> density are weakly, but significantly correlated, with a correlation of .374 and a P-value of 0.0083. Based on these findings, we assume that fiddler crab burrowing positively influences the density of </w:t>
      </w:r>
      <w:r w:rsidRPr="00950FBE">
        <w:rPr>
          <w:rFonts w:asciiTheme="majorHAnsi" w:hAnsiTheme="majorHAnsi" w:cstheme="majorHAnsi"/>
          <w:i/>
          <w:iCs/>
          <w:sz w:val="24"/>
          <w:szCs w:val="24"/>
        </w:rPr>
        <w:t xml:space="preserve">Sporobolus </w:t>
      </w:r>
      <w:proofErr w:type="spellStart"/>
      <w:r w:rsidRPr="00950FBE">
        <w:rPr>
          <w:rFonts w:asciiTheme="majorHAnsi" w:hAnsiTheme="majorHAnsi" w:cstheme="majorHAnsi"/>
          <w:i/>
          <w:iCs/>
          <w:sz w:val="24"/>
          <w:szCs w:val="24"/>
        </w:rPr>
        <w:t>alterniflorus</w:t>
      </w:r>
      <w:proofErr w:type="spellEnd"/>
      <w:r w:rsidRPr="00950FBE">
        <w:rPr>
          <w:rFonts w:asciiTheme="majorHAnsi" w:hAnsiTheme="majorHAnsi" w:cstheme="majorHAnsi"/>
          <w:sz w:val="24"/>
          <w:szCs w:val="24"/>
        </w:rPr>
        <w:t xml:space="preserve"> in salt marshes. There are likely many other influences that contribute to the density of </w:t>
      </w:r>
      <w:r w:rsidRPr="00950FBE">
        <w:rPr>
          <w:rFonts w:asciiTheme="majorHAnsi" w:hAnsiTheme="majorHAnsi" w:cstheme="majorHAnsi"/>
          <w:i/>
          <w:iCs/>
          <w:sz w:val="24"/>
          <w:szCs w:val="24"/>
        </w:rPr>
        <w:t xml:space="preserve">Sporobolus </w:t>
      </w:r>
      <w:proofErr w:type="spellStart"/>
      <w:r w:rsidRPr="00950FBE">
        <w:rPr>
          <w:rFonts w:asciiTheme="majorHAnsi" w:hAnsiTheme="majorHAnsi" w:cstheme="majorHAnsi"/>
          <w:i/>
          <w:iCs/>
          <w:sz w:val="24"/>
          <w:szCs w:val="24"/>
        </w:rPr>
        <w:t>alterniflorus</w:t>
      </w:r>
      <w:proofErr w:type="spellEnd"/>
      <w:r w:rsidRPr="00950FBE">
        <w:rPr>
          <w:rFonts w:asciiTheme="majorHAnsi" w:hAnsiTheme="majorHAnsi" w:cstheme="majorHAnsi"/>
          <w:i/>
          <w:iCs/>
          <w:sz w:val="24"/>
          <w:szCs w:val="24"/>
        </w:rPr>
        <w:t xml:space="preserve">, </w:t>
      </w:r>
      <w:r w:rsidRPr="00950FBE">
        <w:rPr>
          <w:rFonts w:asciiTheme="majorHAnsi" w:hAnsiTheme="majorHAnsi" w:cstheme="majorHAnsi"/>
          <w:sz w:val="24"/>
          <w:szCs w:val="24"/>
        </w:rPr>
        <w:t>such as inundation, sediment depth, and nutrient cycling.</w:t>
      </w:r>
    </w:p>
    <w:p w14:paraId="03C587EF" w14:textId="4BFC89FB" w:rsidR="00E123FE" w:rsidRPr="00950FBE" w:rsidRDefault="00E123FE" w:rsidP="00950FBE">
      <w:pPr>
        <w:spacing w:after="0" w:line="240" w:lineRule="auto"/>
        <w:rPr>
          <w:rFonts w:asciiTheme="majorHAnsi" w:eastAsia="Times New Roman" w:hAnsiTheme="majorHAnsi" w:cstheme="majorHAnsi"/>
          <w:sz w:val="24"/>
          <w:szCs w:val="24"/>
        </w:rPr>
      </w:pPr>
    </w:p>
    <w:p w14:paraId="6A31282C" w14:textId="77777777" w:rsidR="00E123FE" w:rsidRPr="00950FBE" w:rsidRDefault="00E123FE"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Simulating Lepidoptera population declines: Impacts on crop yields and food security</w:t>
      </w:r>
    </w:p>
    <w:p w14:paraId="7ABEDC58" w14:textId="77777777" w:rsidR="00E123FE" w:rsidRPr="00950FBE" w:rsidRDefault="00E123FE"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Abigael David</w:t>
      </w:r>
      <w:r w:rsidRPr="00950FBE">
        <w:rPr>
          <w:rFonts w:asciiTheme="majorHAnsi" w:hAnsiTheme="majorHAnsi" w:cstheme="majorHAnsi"/>
          <w:sz w:val="24"/>
          <w:szCs w:val="24"/>
        </w:rPr>
        <w:t xml:space="preserve">, </w:t>
      </w:r>
      <w:r w:rsidRPr="00950FBE">
        <w:rPr>
          <w:rFonts w:asciiTheme="majorHAnsi" w:hAnsiTheme="majorHAnsi" w:cstheme="majorHAnsi"/>
          <w:b/>
          <w:bCs/>
          <w:sz w:val="24"/>
          <w:szCs w:val="24"/>
        </w:rPr>
        <w:t>Nina Herter</w:t>
      </w:r>
      <w:r w:rsidRPr="00950FBE">
        <w:rPr>
          <w:rFonts w:asciiTheme="majorHAnsi" w:hAnsiTheme="majorHAnsi" w:cstheme="majorHAnsi"/>
          <w:sz w:val="24"/>
          <w:szCs w:val="24"/>
        </w:rPr>
        <w:t xml:space="preserve">, </w:t>
      </w:r>
      <w:r w:rsidRPr="00950FBE">
        <w:rPr>
          <w:rFonts w:asciiTheme="majorHAnsi" w:hAnsiTheme="majorHAnsi" w:cstheme="majorHAnsi"/>
          <w:b/>
          <w:bCs/>
          <w:sz w:val="24"/>
          <w:szCs w:val="24"/>
        </w:rPr>
        <w:t>Austin Martin</w:t>
      </w:r>
      <w:r w:rsidRPr="00950FBE">
        <w:rPr>
          <w:rFonts w:asciiTheme="majorHAnsi" w:hAnsiTheme="majorHAnsi" w:cstheme="majorHAnsi"/>
          <w:sz w:val="24"/>
          <w:szCs w:val="24"/>
        </w:rPr>
        <w:t xml:space="preserve">, </w:t>
      </w:r>
      <w:r w:rsidRPr="00950FBE">
        <w:rPr>
          <w:rFonts w:asciiTheme="majorHAnsi" w:hAnsiTheme="majorHAnsi" w:cstheme="majorHAnsi"/>
          <w:b/>
          <w:bCs/>
          <w:sz w:val="24"/>
          <w:szCs w:val="24"/>
        </w:rPr>
        <w:t>Morgan Phillips</w:t>
      </w:r>
      <w:r w:rsidRPr="00950FBE">
        <w:rPr>
          <w:rFonts w:asciiTheme="majorHAnsi" w:hAnsiTheme="majorHAnsi" w:cstheme="majorHAnsi"/>
          <w:sz w:val="24"/>
          <w:szCs w:val="24"/>
        </w:rPr>
        <w:t>, &amp; James Deemy</w:t>
      </w:r>
    </w:p>
    <w:p w14:paraId="2303A0A0" w14:textId="3FB07BC1" w:rsidR="00E123FE" w:rsidRPr="00950FBE" w:rsidRDefault="00E123FE"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5A29CF7E" w14:textId="1109F236" w:rsidR="00E123FE" w:rsidRPr="00950FBE" w:rsidRDefault="00E123FE" w:rsidP="00950FBE">
      <w:pPr>
        <w:spacing w:after="0" w:line="240" w:lineRule="auto"/>
        <w:rPr>
          <w:rFonts w:asciiTheme="majorHAnsi" w:eastAsia="Times New Roman" w:hAnsiTheme="majorHAnsi" w:cstheme="majorHAnsi"/>
          <w:sz w:val="24"/>
          <w:szCs w:val="24"/>
        </w:rPr>
      </w:pPr>
    </w:p>
    <w:p w14:paraId="459DC880" w14:textId="5121A9E5" w:rsidR="00E123FE" w:rsidRPr="00950FBE" w:rsidRDefault="00E123FE"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color w:val="000000" w:themeColor="text1"/>
          <w:sz w:val="24"/>
          <w:szCs w:val="24"/>
        </w:rPr>
        <w:t>Pollinator population decline across the United States is driven by a combination of anthropogenic and biological factors. This study focuses on the ecological and agricultural impacts of declining Lepidoptera populations, a lesser known but vital group of pollinators. Using Stella Architect, the annual decline of butterfly and moth populations and its cascading effects on crop yields and regional food security is simulated. The model projects future crop production under current trends and evaluates hypothetical conservation interventions aimed at stabilizing these populations. These scenarios include habitat restoration, pesticide reduction, and refuge zones. The economic implications of changing crop yields in affected areas are also measured. The model framework is adaptable to other pollinator species, offering a scalable tool for global conservation planning and agricultural resilience.</w:t>
      </w:r>
    </w:p>
    <w:p w14:paraId="74CF9699" w14:textId="0AF9296C" w:rsidR="00E123FE" w:rsidRPr="00950FBE" w:rsidRDefault="00E123FE" w:rsidP="00950FBE">
      <w:pPr>
        <w:spacing w:after="0" w:line="240" w:lineRule="auto"/>
        <w:rPr>
          <w:rFonts w:asciiTheme="majorHAnsi" w:eastAsia="Times New Roman" w:hAnsiTheme="majorHAnsi" w:cstheme="majorHAnsi"/>
          <w:sz w:val="24"/>
          <w:szCs w:val="24"/>
        </w:rPr>
      </w:pPr>
    </w:p>
    <w:p w14:paraId="13B6D666" w14:textId="5DB74583" w:rsidR="00304AC9" w:rsidRPr="00950FBE" w:rsidRDefault="00304AC9"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Organizing the Environmental Science wetland plant teaching collection</w:t>
      </w:r>
    </w:p>
    <w:p w14:paraId="4C16F80C" w14:textId="77777777" w:rsidR="001E1B26" w:rsidRPr="00950FBE" w:rsidRDefault="001E1B26"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 xml:space="preserve">Harleigh Dearth </w:t>
      </w:r>
      <w:r w:rsidRPr="00950FBE">
        <w:rPr>
          <w:rFonts w:asciiTheme="majorHAnsi" w:hAnsiTheme="majorHAnsi" w:cstheme="majorHAnsi"/>
          <w:bCs/>
          <w:sz w:val="24"/>
          <w:szCs w:val="24"/>
        </w:rPr>
        <w:t xml:space="preserve">&amp; </w:t>
      </w:r>
      <w:r w:rsidRPr="00950FBE">
        <w:rPr>
          <w:rFonts w:asciiTheme="majorHAnsi" w:hAnsiTheme="majorHAnsi" w:cstheme="majorHAnsi"/>
          <w:sz w:val="24"/>
          <w:szCs w:val="24"/>
        </w:rPr>
        <w:t>James Deemy</w:t>
      </w:r>
    </w:p>
    <w:p w14:paraId="6674ED31" w14:textId="5A0B5B17" w:rsidR="001E1B26" w:rsidRPr="00950FBE" w:rsidRDefault="001E1B26"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 Brunswick, GA.</w:t>
      </w:r>
    </w:p>
    <w:p w14:paraId="3E7BCB58" w14:textId="0AB30E4B" w:rsidR="00304AC9" w:rsidRPr="00950FBE" w:rsidRDefault="00304AC9" w:rsidP="00950FBE">
      <w:pPr>
        <w:spacing w:after="0" w:line="240" w:lineRule="auto"/>
        <w:rPr>
          <w:rFonts w:asciiTheme="majorHAnsi" w:eastAsia="Times New Roman" w:hAnsiTheme="majorHAnsi" w:cstheme="majorHAnsi"/>
          <w:sz w:val="24"/>
          <w:szCs w:val="24"/>
        </w:rPr>
      </w:pPr>
    </w:p>
    <w:p w14:paraId="1238108A" w14:textId="4FDBA74F" w:rsidR="001E1B26" w:rsidRPr="00950FBE" w:rsidRDefault="001E1B26"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The Wetlands Science program at the College of Coastal Georgia is establishing a reference and teaching collection of pressed plants / herbarium samples. An initial step has been to inventory wetland plants collected during ENVS 4220k: Wetland Plant Taxonomy and ENVS 4230K: Wetland Delineation. Samples were organized and cataloged by family. Plants were also spot checked for correct identification and entered into a user friendly, updatable database for record keeping. The collection includes plants more than 150 plants across 50 families, and created an ArcGIS story map for digital archiving and record keeping.</w:t>
      </w:r>
    </w:p>
    <w:p w14:paraId="38AE679A" w14:textId="15C959FC" w:rsidR="001E1B26" w:rsidRPr="00950FBE" w:rsidRDefault="001E1B26" w:rsidP="00950FBE">
      <w:pPr>
        <w:spacing w:after="0" w:line="240" w:lineRule="auto"/>
        <w:rPr>
          <w:rFonts w:asciiTheme="majorHAnsi" w:eastAsia="Times New Roman" w:hAnsiTheme="majorHAnsi" w:cstheme="majorHAnsi"/>
          <w:sz w:val="24"/>
          <w:szCs w:val="24"/>
        </w:rPr>
      </w:pPr>
    </w:p>
    <w:p w14:paraId="5EE902C5" w14:textId="224F7871" w:rsidR="001E1B26" w:rsidRPr="00950FBE" w:rsidRDefault="001E1B26"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Social media campaign for America’s Boating Club Golden Isles</w:t>
      </w:r>
    </w:p>
    <w:p w14:paraId="7995AAF7" w14:textId="4EA86F0D" w:rsidR="001E1B26" w:rsidRPr="00950FBE" w:rsidRDefault="001E1B26"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Harleigh N. Dearth</w:t>
      </w:r>
      <w:r w:rsidRPr="00950FBE">
        <w:rPr>
          <w:rFonts w:asciiTheme="majorHAnsi" w:hAnsiTheme="majorHAnsi" w:cstheme="majorHAnsi"/>
          <w:b/>
          <w:bCs/>
          <w:sz w:val="24"/>
          <w:szCs w:val="24"/>
          <w:vertAlign w:val="superscript"/>
        </w:rPr>
        <w:t>1</w:t>
      </w:r>
      <w:r w:rsidRPr="00950FBE">
        <w:rPr>
          <w:rFonts w:asciiTheme="majorHAnsi" w:hAnsiTheme="majorHAnsi" w:cstheme="majorHAnsi"/>
          <w:b/>
          <w:bCs/>
          <w:sz w:val="24"/>
          <w:szCs w:val="24"/>
        </w:rPr>
        <w:t>, Jackson E. Jeffcoat</w:t>
      </w:r>
      <w:r w:rsidRPr="00950FBE">
        <w:rPr>
          <w:rFonts w:asciiTheme="majorHAnsi" w:hAnsiTheme="majorHAnsi" w:cstheme="majorHAnsi"/>
          <w:b/>
          <w:bCs/>
          <w:sz w:val="24"/>
          <w:szCs w:val="24"/>
          <w:vertAlign w:val="superscript"/>
        </w:rPr>
        <w:t>1</w:t>
      </w:r>
      <w:r w:rsidRPr="00950FBE">
        <w:rPr>
          <w:rFonts w:asciiTheme="majorHAnsi" w:hAnsiTheme="majorHAnsi" w:cstheme="majorHAnsi"/>
          <w:b/>
          <w:bCs/>
          <w:sz w:val="24"/>
          <w:szCs w:val="24"/>
        </w:rPr>
        <w:t>, Trey Proman</w:t>
      </w:r>
      <w:r w:rsidRPr="00950FBE">
        <w:rPr>
          <w:rFonts w:asciiTheme="majorHAnsi" w:hAnsiTheme="majorHAnsi" w:cstheme="majorHAnsi"/>
          <w:b/>
          <w:bCs/>
          <w:sz w:val="24"/>
          <w:szCs w:val="24"/>
          <w:vertAlign w:val="superscript"/>
        </w:rPr>
        <w:t>1</w:t>
      </w:r>
      <w:r w:rsidRPr="00950FBE">
        <w:rPr>
          <w:rFonts w:asciiTheme="majorHAnsi" w:hAnsiTheme="majorHAnsi" w:cstheme="majorHAnsi"/>
          <w:b/>
          <w:bCs/>
          <w:sz w:val="24"/>
          <w:szCs w:val="24"/>
        </w:rPr>
        <w:t>, Olivia M. Fambrough</w:t>
      </w:r>
      <w:r w:rsidRPr="00950FBE">
        <w:rPr>
          <w:rFonts w:asciiTheme="majorHAnsi" w:hAnsiTheme="majorHAnsi" w:cstheme="majorHAnsi"/>
          <w:b/>
          <w:bCs/>
          <w:sz w:val="24"/>
          <w:szCs w:val="24"/>
          <w:vertAlign w:val="superscript"/>
        </w:rPr>
        <w:t>1</w:t>
      </w:r>
      <w:r w:rsidRPr="00950FBE">
        <w:rPr>
          <w:rFonts w:asciiTheme="majorHAnsi" w:hAnsiTheme="majorHAnsi" w:cstheme="majorHAnsi"/>
          <w:b/>
          <w:bCs/>
          <w:sz w:val="24"/>
          <w:szCs w:val="24"/>
        </w:rPr>
        <w:t>, Isabella M. Theus</w:t>
      </w:r>
      <w:r w:rsidRPr="00950FBE">
        <w:rPr>
          <w:rFonts w:asciiTheme="majorHAnsi" w:hAnsiTheme="majorHAnsi" w:cstheme="majorHAnsi"/>
          <w:b/>
          <w:bCs/>
          <w:sz w:val="24"/>
          <w:szCs w:val="24"/>
          <w:vertAlign w:val="superscript"/>
        </w:rPr>
        <w:t>1</w:t>
      </w:r>
      <w:r w:rsidRPr="00950FBE">
        <w:rPr>
          <w:rFonts w:asciiTheme="majorHAnsi" w:hAnsiTheme="majorHAnsi" w:cstheme="majorHAnsi"/>
          <w:b/>
          <w:bCs/>
          <w:sz w:val="24"/>
          <w:szCs w:val="24"/>
        </w:rPr>
        <w:t>,</w:t>
      </w:r>
      <w:r w:rsidRPr="00950FBE">
        <w:rPr>
          <w:rFonts w:asciiTheme="majorHAnsi" w:hAnsiTheme="majorHAnsi" w:cstheme="majorHAnsi"/>
          <w:sz w:val="24"/>
          <w:szCs w:val="24"/>
        </w:rPr>
        <w:t> Robin McLachlan</w:t>
      </w:r>
      <w:r w:rsidRPr="00950FBE">
        <w:rPr>
          <w:rFonts w:asciiTheme="majorHAnsi" w:hAnsiTheme="majorHAnsi" w:cstheme="majorHAnsi"/>
          <w:sz w:val="24"/>
          <w:szCs w:val="24"/>
          <w:vertAlign w:val="superscript"/>
        </w:rPr>
        <w:t>1</w:t>
      </w:r>
      <w:r w:rsidRPr="00950FBE">
        <w:rPr>
          <w:rFonts w:asciiTheme="majorHAnsi" w:hAnsiTheme="majorHAnsi" w:cstheme="majorHAnsi"/>
          <w:sz w:val="24"/>
          <w:szCs w:val="24"/>
        </w:rPr>
        <w:t>, &amp; Cynthia Lamb</w:t>
      </w:r>
      <w:r w:rsidRPr="00950FBE">
        <w:rPr>
          <w:rFonts w:asciiTheme="majorHAnsi" w:hAnsiTheme="majorHAnsi" w:cstheme="majorHAnsi"/>
          <w:sz w:val="24"/>
          <w:szCs w:val="24"/>
          <w:vertAlign w:val="superscript"/>
        </w:rPr>
        <w:t>2</w:t>
      </w:r>
      <w:r w:rsidRPr="00950FBE">
        <w:rPr>
          <w:rFonts w:asciiTheme="majorHAnsi" w:hAnsiTheme="majorHAnsi" w:cstheme="majorHAnsi"/>
          <w:sz w:val="24"/>
          <w:szCs w:val="24"/>
        </w:rPr>
        <w:t xml:space="preserve"> </w:t>
      </w:r>
    </w:p>
    <w:p w14:paraId="5206E52A" w14:textId="3F63058F" w:rsidR="001E1B26" w:rsidRPr="00950FBE" w:rsidRDefault="001E1B26"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vertAlign w:val="superscript"/>
        </w:rPr>
        <w:t>1</w:t>
      </w:r>
      <w:r w:rsidRPr="00950FBE">
        <w:rPr>
          <w:rFonts w:asciiTheme="majorHAnsi" w:hAnsiTheme="majorHAnsi" w:cstheme="majorHAnsi"/>
          <w:sz w:val="24"/>
          <w:szCs w:val="24"/>
        </w:rPr>
        <w:t xml:space="preserve">Department of Natural Sciences, College of Coastal Georgia; </w:t>
      </w:r>
      <w:r w:rsidRPr="00950FBE">
        <w:rPr>
          <w:rFonts w:asciiTheme="majorHAnsi" w:hAnsiTheme="majorHAnsi" w:cstheme="majorHAnsi"/>
          <w:sz w:val="24"/>
          <w:szCs w:val="24"/>
          <w:vertAlign w:val="superscript"/>
        </w:rPr>
        <w:t>2</w:t>
      </w:r>
      <w:r w:rsidRPr="00950FBE">
        <w:rPr>
          <w:rFonts w:asciiTheme="majorHAnsi" w:hAnsiTheme="majorHAnsi" w:cstheme="majorHAnsi"/>
          <w:sz w:val="24"/>
          <w:szCs w:val="24"/>
        </w:rPr>
        <w:t>America’s Boating Club Golden Isles</w:t>
      </w:r>
    </w:p>
    <w:p w14:paraId="5DCC416B" w14:textId="36D1A5B8" w:rsidR="001E1B26" w:rsidRPr="00950FBE" w:rsidRDefault="001E1B26" w:rsidP="00950FBE">
      <w:pPr>
        <w:spacing w:after="0" w:line="240" w:lineRule="auto"/>
        <w:rPr>
          <w:rFonts w:asciiTheme="majorHAnsi" w:eastAsia="Times New Roman" w:hAnsiTheme="majorHAnsi" w:cstheme="majorHAnsi"/>
          <w:sz w:val="24"/>
          <w:szCs w:val="24"/>
        </w:rPr>
      </w:pPr>
    </w:p>
    <w:p w14:paraId="6258B621" w14:textId="77777777" w:rsidR="001E1B26" w:rsidRPr="00950FBE" w:rsidRDefault="001E1B26" w:rsidP="00950FBE">
      <w:pPr>
        <w:spacing w:line="240" w:lineRule="auto"/>
        <w:rPr>
          <w:rFonts w:asciiTheme="majorHAnsi" w:hAnsiTheme="majorHAnsi" w:cstheme="majorHAnsi"/>
          <w:sz w:val="24"/>
          <w:szCs w:val="24"/>
        </w:rPr>
      </w:pPr>
      <w:r w:rsidRPr="00950FBE">
        <w:rPr>
          <w:rFonts w:asciiTheme="majorHAnsi" w:hAnsiTheme="majorHAnsi" w:cstheme="majorHAnsi"/>
          <w:sz w:val="24"/>
          <w:szCs w:val="24"/>
        </w:rPr>
        <w:lastRenderedPageBreak/>
        <w:t xml:space="preserve">America’s Boating Club Golden Isles is a community-based club that encourages safe, sustainable, and enjoyable boating practices. Through our service-learning project, we reached out to community partners with the hope of increasing their audience. From our service learning with the club, we have found that boating communities are often limited in age and salary. Our partnership had the goal of removing those boundaries through a social media campaign. Previously, the club did not have Instagram, and its Facebook was outdated and not frequently updated. As a group, we served to increase social media views, reach younger audiences, and increase club involvement overall. We did this through creating an Instagram account and revamping the Facebook page. We made weekly posts that were inclusive of Sunset/Sunrise Sunday, Safety Tuesday, and Wildlife Wednesday. Moreover, we created invitation posters for all of their upcoming events. Throughout our social media campaign, we gained 21 Instagram followers and 23 Facebook followers. This indicates that our service assisted the club in outreach. If these posts continue, America’s Boating Club Golden Isles will have a large following in the future. It will break the age and salary barriers that were once in play. Through this project, we have gained experience in data analysis for social media campaigns, networking, and interpreting environmental concepts. </w:t>
      </w:r>
    </w:p>
    <w:p w14:paraId="30F7CA3C" w14:textId="77777777" w:rsidR="00304AC9" w:rsidRPr="00950FBE" w:rsidRDefault="00304AC9"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bCs/>
          <w:color w:val="0070C0"/>
          <w:sz w:val="24"/>
          <w:szCs w:val="24"/>
        </w:rPr>
        <w:t>Cost path nutrient analysis of green space ponds in Sea Palms West, St. Simons, Georgia</w:t>
      </w:r>
    </w:p>
    <w:p w14:paraId="72548ED1" w14:textId="0D17CE31" w:rsidR="00304AC9" w:rsidRPr="00950FBE" w:rsidRDefault="00304AC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Damian Elmore &amp; Kimberly Takagi</w:t>
      </w:r>
    </w:p>
    <w:p w14:paraId="25B43FAF" w14:textId="77777777" w:rsidR="00304AC9" w:rsidRPr="00950FBE" w:rsidRDefault="00304AC9"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4DF095BB" w14:textId="72B8F738" w:rsidR="00304AC9" w:rsidRPr="00950FBE" w:rsidRDefault="00304AC9" w:rsidP="00950FBE">
      <w:pPr>
        <w:spacing w:after="0" w:line="240" w:lineRule="auto"/>
        <w:rPr>
          <w:rFonts w:asciiTheme="majorHAnsi" w:eastAsia="Times New Roman" w:hAnsiTheme="majorHAnsi" w:cstheme="majorHAnsi"/>
          <w:sz w:val="24"/>
          <w:szCs w:val="24"/>
        </w:rPr>
      </w:pPr>
    </w:p>
    <w:p w14:paraId="3CF1265D" w14:textId="0A59A3EB" w:rsidR="00304AC9" w:rsidRPr="00950FBE" w:rsidRDefault="00304AC9" w:rsidP="00950FBE">
      <w:pPr>
        <w:spacing w:after="0" w:line="240" w:lineRule="auto"/>
        <w:rPr>
          <w:rFonts w:asciiTheme="majorHAnsi" w:eastAsia="Times New Roman" w:hAnsiTheme="majorHAnsi" w:cstheme="majorHAnsi"/>
          <w:sz w:val="24"/>
          <w:szCs w:val="24"/>
        </w:rPr>
      </w:pPr>
      <w:r w:rsidRPr="00950FBE">
        <w:rPr>
          <w:rFonts w:asciiTheme="majorHAnsi" w:hAnsiTheme="majorHAnsi" w:cstheme="majorHAnsi"/>
          <w:bCs/>
          <w:sz w:val="24"/>
          <w:szCs w:val="24"/>
        </w:rPr>
        <w:t>Water quality plays a pivotal role in the health of an ecosystem, and in urbanized green spaces, understanding nutrient dynamics through hydrological connectivity is essential for a deeper understanding into their ecological function and value. This study examines groundwater flux through the lens of nutrient transport within a converted golf course green space on St. Simons Island, Georgia. These repurposed landscapes are growing in popularity and are recognized for their role in supporting biodiversity within anthropogenic developments. Green spaces are often converted from recreational landscapes, presenting unnatural hydrological conditions that influence nutrient transport and water quality. This study identifies dominant nutrient transport pathways and quantifies aggregate cost-distance metrics across the site. Temporal variability was assessed by weekly timesteps of cost analysis. These findings will provide actionable insights into pond and nutrient management with a better understanding of green space hydrological connectivity. This work supports sustainable monitoring of green spaces as functional hydrological systems.</w:t>
      </w:r>
    </w:p>
    <w:p w14:paraId="0895947B" w14:textId="6D6DDF90" w:rsidR="00304AC9" w:rsidRPr="00950FBE" w:rsidRDefault="00304AC9" w:rsidP="00950FBE">
      <w:pPr>
        <w:spacing w:after="0" w:line="240" w:lineRule="auto"/>
        <w:rPr>
          <w:rFonts w:asciiTheme="majorHAnsi" w:eastAsia="Times New Roman" w:hAnsiTheme="majorHAnsi" w:cstheme="majorHAnsi"/>
          <w:sz w:val="24"/>
          <w:szCs w:val="24"/>
        </w:rPr>
      </w:pPr>
    </w:p>
    <w:p w14:paraId="55143AAA" w14:textId="11FFD120" w:rsidR="00304AC9" w:rsidRPr="00950FBE" w:rsidRDefault="00304AC9" w:rsidP="00950FBE">
      <w:pPr>
        <w:spacing w:after="0" w:line="240" w:lineRule="auto"/>
        <w:rPr>
          <w:rFonts w:asciiTheme="majorHAnsi" w:eastAsia="Times New Roman" w:hAnsiTheme="majorHAnsi" w:cstheme="majorHAnsi"/>
          <w:b/>
          <w:color w:val="0070C0"/>
          <w:sz w:val="24"/>
          <w:szCs w:val="24"/>
        </w:rPr>
      </w:pPr>
      <w:r w:rsidRPr="00950FBE">
        <w:rPr>
          <w:rFonts w:asciiTheme="majorHAnsi" w:hAnsiTheme="majorHAnsi" w:cstheme="majorHAnsi"/>
          <w:b/>
          <w:color w:val="0070C0"/>
          <w:sz w:val="24"/>
          <w:szCs w:val="24"/>
        </w:rPr>
        <w:t>Piecing together past aquatic environments using fish microfossils of Clark Quarry</w:t>
      </w:r>
    </w:p>
    <w:p w14:paraId="51FF6C85" w14:textId="4F1C870F" w:rsidR="00304AC9" w:rsidRPr="00950FBE" w:rsidRDefault="00304AC9"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Olivia M. Fambrough</w:t>
      </w:r>
      <w:r w:rsidRPr="00950FBE">
        <w:rPr>
          <w:rFonts w:asciiTheme="majorHAnsi" w:hAnsiTheme="majorHAnsi" w:cstheme="majorHAnsi"/>
          <w:sz w:val="24"/>
          <w:szCs w:val="24"/>
        </w:rPr>
        <w:t>, Josh Clark, &amp; Robin McLachlan</w:t>
      </w:r>
    </w:p>
    <w:p w14:paraId="14761F7F" w14:textId="12A304D6" w:rsidR="00304AC9" w:rsidRPr="00950FBE" w:rsidRDefault="00304AC9"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28E1DE18" w14:textId="4EF2FE4F" w:rsidR="00304AC9" w:rsidRPr="00950FBE" w:rsidRDefault="00304AC9" w:rsidP="00950FBE">
      <w:pPr>
        <w:spacing w:after="0" w:line="240" w:lineRule="auto"/>
        <w:rPr>
          <w:rFonts w:asciiTheme="majorHAnsi" w:eastAsia="Times New Roman" w:hAnsiTheme="majorHAnsi" w:cstheme="majorHAnsi"/>
          <w:sz w:val="24"/>
          <w:szCs w:val="24"/>
        </w:rPr>
      </w:pPr>
    </w:p>
    <w:p w14:paraId="5B130E4A" w14:textId="743DCDDB" w:rsidR="00304AC9" w:rsidRPr="00950FBE" w:rsidRDefault="00304AC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The research in this study utilizes sediment gathered at Clark Quarry, a late Pleistocene (</w:t>
      </w:r>
      <w:proofErr w:type="spellStart"/>
      <w:r w:rsidRPr="00950FBE">
        <w:rPr>
          <w:rFonts w:asciiTheme="majorHAnsi" w:eastAsia="Times New Roman" w:hAnsiTheme="majorHAnsi" w:cstheme="majorHAnsi"/>
          <w:sz w:val="24"/>
          <w:szCs w:val="24"/>
        </w:rPr>
        <w:t>Rancholabrean</w:t>
      </w:r>
      <w:proofErr w:type="spellEnd"/>
      <w:r w:rsidRPr="00950FBE">
        <w:rPr>
          <w:rFonts w:asciiTheme="majorHAnsi" w:eastAsia="Times New Roman" w:hAnsiTheme="majorHAnsi" w:cstheme="majorHAnsi"/>
          <w:sz w:val="24"/>
          <w:szCs w:val="24"/>
        </w:rPr>
        <w:t xml:space="preserve">) fossil locality in Brunswick, Georgia, to identify and describe fish microfossils – particularly fossilized scales. Sediment is gathered from Clark Quarry and then sifted to remove smaller sediment particles. Microfossils are then collected and identified taxonomically to order, family, genus, or – ideally – species level. Microfossils such as fish scales can be used to </w:t>
      </w:r>
      <w:r w:rsidRPr="00950FBE">
        <w:rPr>
          <w:rFonts w:asciiTheme="majorHAnsi" w:eastAsia="Times New Roman" w:hAnsiTheme="majorHAnsi" w:cstheme="majorHAnsi"/>
          <w:sz w:val="24"/>
          <w:szCs w:val="24"/>
        </w:rPr>
        <w:lastRenderedPageBreak/>
        <w:t>determine the paleoclimate and paleoecology of the greater Brunswick area during the late Pleistocene Epoch, which ranged from 129,000 to 11,000 years ago. By identifying fish species that were present in the late Pleistocene, we can further our understanding of the paleoecology of aquatic environments and how it changed from the Pleistocene to modern day. Fossil fish scales and related microfossils from Clark Quarry have been identified as belonging to saltwater fish, freshwater fish, and potentially anadromous (migratory) fish. This indicates that the area has undergone a shift from predominantly freshwater, brackish, and saltwater environments throughout the late Pleistocene. In addition, banding patterns on many of these fossil scales may indicate characteristic growth patterns or even migratory behavior. The presence of fish species within these varying habitats, as well as the potential for anadromous fish species, support previous indications that the area has experienced sea level regression during the late Pleistocene.</w:t>
      </w:r>
    </w:p>
    <w:p w14:paraId="5A4B39E4" w14:textId="77777777" w:rsidR="00304AC9" w:rsidRPr="00950FBE" w:rsidRDefault="00304AC9" w:rsidP="00950FBE">
      <w:pPr>
        <w:spacing w:after="0" w:line="240" w:lineRule="auto"/>
        <w:rPr>
          <w:rFonts w:asciiTheme="majorHAnsi" w:eastAsia="Times New Roman" w:hAnsiTheme="majorHAnsi" w:cstheme="majorHAnsi"/>
          <w:sz w:val="24"/>
          <w:szCs w:val="24"/>
        </w:rPr>
      </w:pPr>
    </w:p>
    <w:p w14:paraId="79604E39" w14:textId="7675B5FE" w:rsidR="00304AC9" w:rsidRPr="00950FBE" w:rsidRDefault="00304AC9"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GA DNR Internship: Culvert surveys across Coastal Georgia</w:t>
      </w:r>
    </w:p>
    <w:p w14:paraId="4F4CC93D" w14:textId="37FFF925" w:rsidR="00304AC9" w:rsidRPr="00950FBE" w:rsidRDefault="00304AC9"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Campbell Fretz</w:t>
      </w:r>
      <w:r w:rsidRPr="00950FBE">
        <w:rPr>
          <w:rFonts w:asciiTheme="majorHAnsi" w:hAnsiTheme="majorHAnsi" w:cstheme="majorHAnsi"/>
          <w:bCs/>
          <w:sz w:val="24"/>
          <w:szCs w:val="24"/>
        </w:rPr>
        <w:t xml:space="preserve">, </w:t>
      </w:r>
      <w:r w:rsidRPr="00950FBE">
        <w:rPr>
          <w:rFonts w:asciiTheme="majorHAnsi" w:hAnsiTheme="majorHAnsi" w:cstheme="majorHAnsi"/>
          <w:sz w:val="24"/>
          <w:szCs w:val="24"/>
        </w:rPr>
        <w:t>Department of Natural Sciences, College of Coastal Georgia</w:t>
      </w:r>
    </w:p>
    <w:p w14:paraId="4FD0F822" w14:textId="77777777" w:rsidR="00304AC9" w:rsidRPr="00950FBE" w:rsidRDefault="00304AC9" w:rsidP="00950FBE">
      <w:pPr>
        <w:spacing w:after="0" w:line="240" w:lineRule="auto"/>
        <w:rPr>
          <w:rFonts w:asciiTheme="majorHAnsi" w:hAnsiTheme="majorHAnsi" w:cstheme="majorHAnsi"/>
          <w:sz w:val="24"/>
          <w:szCs w:val="24"/>
        </w:rPr>
      </w:pPr>
    </w:p>
    <w:p w14:paraId="7E7600CF" w14:textId="5864FC3C" w:rsidR="00E856D4" w:rsidRPr="00950FBE" w:rsidRDefault="00304AC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 xml:space="preserve">The Georgia Department of Natural Resources Coastal Resource Division partnered with the Southeast Atlantic Resource Partnership to conduct surveys on culverts across coastal Georgia and one county inland. The purpose of the surveys is to evaluate the current conditions of culverts and rates of constriction, as high constriction rates lead to flooding, erosion, and improper species passage. I worked with the Coastal Resource Division as a Coastal Wetland Intern to assist the wetland technicians in their work conducting culvert surveys and documenting the different culvert locations and conditions through data sheets and photos. During the internship I was also given the opportunity to conduct a research project focused on determining causes of constriction in culverts based on their designs in a tidal environment. I also participated in educational events such as Beach Week, participated in the Coastal Advisory Conference, and joined gill net and otter net trawls. I learned the differences between types of fish caught off the Georgia coast, the proper ways to measure catch, and how to properly insert surveyed fish species by weight and individuals caught. During my time I built my communication, data analysis, and organization skills, while also gaining invaluable experience in the field both deep in the marsh or on land.  The internship with DNR helped me decide what I want to accomplish with my future career focusing on conservation, research, and fieldwork in a coastal or marine setting.  </w:t>
      </w:r>
    </w:p>
    <w:p w14:paraId="352D6356" w14:textId="2948B668" w:rsidR="00936026" w:rsidRPr="00950FBE" w:rsidRDefault="00936026" w:rsidP="00950FBE">
      <w:pPr>
        <w:spacing w:after="0" w:line="240" w:lineRule="auto"/>
        <w:rPr>
          <w:rFonts w:asciiTheme="majorHAnsi" w:eastAsia="Times New Roman" w:hAnsiTheme="majorHAnsi" w:cstheme="majorHAnsi"/>
          <w:sz w:val="24"/>
          <w:szCs w:val="24"/>
        </w:rPr>
      </w:pPr>
    </w:p>
    <w:p w14:paraId="78A9F315" w14:textId="5806B575" w:rsidR="00936026" w:rsidRPr="00950FBE" w:rsidRDefault="00936026"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Modeling the impact of vessel noise on orca communication, mating, and feeding in the Salish Sea</w:t>
      </w:r>
    </w:p>
    <w:p w14:paraId="56429170" w14:textId="739AAA13" w:rsidR="00936026" w:rsidRPr="00950FBE" w:rsidRDefault="00936026" w:rsidP="00950FBE">
      <w:pPr>
        <w:spacing w:after="0" w:line="240" w:lineRule="auto"/>
        <w:rPr>
          <w:rFonts w:asciiTheme="majorHAnsi" w:hAnsiTheme="majorHAnsi" w:cstheme="majorHAnsi"/>
          <w:sz w:val="24"/>
          <w:szCs w:val="24"/>
        </w:rPr>
      </w:pPr>
      <w:r w:rsidRPr="00950FBE">
        <w:rPr>
          <w:rFonts w:asciiTheme="majorHAnsi" w:hAnsiTheme="majorHAnsi" w:cstheme="majorHAnsi"/>
          <w:b/>
          <w:sz w:val="24"/>
          <w:szCs w:val="24"/>
        </w:rPr>
        <w:t>Alana Goodman</w:t>
      </w:r>
      <w:r w:rsidRPr="00950FBE">
        <w:rPr>
          <w:rFonts w:asciiTheme="majorHAnsi" w:hAnsiTheme="majorHAnsi" w:cstheme="majorHAnsi"/>
          <w:sz w:val="24"/>
          <w:szCs w:val="24"/>
        </w:rPr>
        <w:t>, M. Destiny, Madison Rushton, &amp; Yamilet Cardenas</w:t>
      </w:r>
    </w:p>
    <w:p w14:paraId="42AEAD1A" w14:textId="77777777" w:rsidR="00936026" w:rsidRPr="00950FBE" w:rsidRDefault="00936026" w:rsidP="00950FBE">
      <w:pPr>
        <w:pStyle w:val="paragraph"/>
        <w:spacing w:before="0" w:beforeAutospacing="0" w:after="0" w:afterAutospacing="0"/>
        <w:textAlignment w:val="baseline"/>
        <w:rPr>
          <w:rFonts w:asciiTheme="majorHAnsi" w:hAnsiTheme="majorHAnsi" w:cstheme="majorHAnsi"/>
        </w:rPr>
      </w:pPr>
      <w:r w:rsidRPr="00950FBE">
        <w:rPr>
          <w:rStyle w:val="normaltextrun"/>
          <w:rFonts w:asciiTheme="majorHAnsi" w:hAnsiTheme="majorHAnsi" w:cstheme="majorHAnsi"/>
        </w:rPr>
        <w:t>Department of Natural Sciences, College of Coastal Georgia</w:t>
      </w:r>
      <w:r w:rsidRPr="00950FBE">
        <w:rPr>
          <w:rStyle w:val="eop"/>
          <w:rFonts w:asciiTheme="majorHAnsi" w:hAnsiTheme="majorHAnsi" w:cstheme="majorHAnsi"/>
        </w:rPr>
        <w:t> </w:t>
      </w:r>
    </w:p>
    <w:p w14:paraId="7045D94F" w14:textId="77777777" w:rsidR="00936026" w:rsidRPr="00950FBE" w:rsidRDefault="00936026" w:rsidP="00950FBE">
      <w:pPr>
        <w:spacing w:after="0" w:line="240" w:lineRule="auto"/>
        <w:rPr>
          <w:rFonts w:asciiTheme="majorHAnsi" w:hAnsiTheme="majorHAnsi" w:cstheme="majorHAnsi"/>
          <w:sz w:val="24"/>
          <w:szCs w:val="24"/>
        </w:rPr>
      </w:pPr>
    </w:p>
    <w:p w14:paraId="6B5B4787" w14:textId="77777777" w:rsidR="00936026" w:rsidRPr="00950FBE" w:rsidRDefault="00936026" w:rsidP="00950FBE">
      <w:pPr>
        <w:spacing w:line="240" w:lineRule="auto"/>
        <w:rPr>
          <w:rFonts w:asciiTheme="majorHAnsi" w:hAnsiTheme="majorHAnsi" w:cstheme="majorHAnsi"/>
          <w:kern w:val="2"/>
          <w:sz w:val="24"/>
          <w:szCs w:val="24"/>
          <w14:ligatures w14:val="standardContextual"/>
        </w:rPr>
      </w:pPr>
      <w:r w:rsidRPr="00950FBE">
        <w:rPr>
          <w:rFonts w:asciiTheme="majorHAnsi" w:hAnsiTheme="majorHAnsi" w:cstheme="majorHAnsi"/>
          <w:kern w:val="2"/>
          <w:sz w:val="24"/>
          <w:szCs w:val="24"/>
          <w14:ligatures w14:val="standardContextual"/>
        </w:rPr>
        <w:t xml:space="preserve">The Salish Sea, a marginal sea connected to the Pacific Ocean primarily by the Strait of Juan de Fuca, encompasses the inland marine waters of southern British Columbia and northern Washington. It supports the endangered Southern Resident Killer Whale (SRKW) population, a highly social and acoustically sensitive species that depends on vocalizations and echolocation for communication, coordination, and foraging. Increasing vessel traffic from commercial </w:t>
      </w:r>
      <w:r w:rsidRPr="00950FBE">
        <w:rPr>
          <w:rFonts w:asciiTheme="majorHAnsi" w:hAnsiTheme="majorHAnsi" w:cstheme="majorHAnsi"/>
          <w:kern w:val="2"/>
          <w:sz w:val="24"/>
          <w:szCs w:val="24"/>
          <w14:ligatures w14:val="standardContextual"/>
        </w:rPr>
        <w:lastRenderedPageBreak/>
        <w:t xml:space="preserve">shipping and whale-watching operations has introduced chronic underwater noise that overlaps with orca vocal frequencies and disrupts essential behaviors. This study developed a quantitative framework to evaluate the effects of vessel-generated noise on SRKW behavior using three complementary approaches: spatial overlap analysis, before-and-after comparisons, and correlation analysis. Spatial mapping of vessel traffic and orca distributions identified high-risk acoustic zones within critical habitats. Behavioral comparison across low and high noise conditions revealed reductions in vocalization rates, feeding duration, and group cohesion. Correlation analyses established noise intensity thresholds associated with significant behavioral disruption. By integrating acoustic, biological, and spatial data, this study enhances understanding of how anthropogenic noise influences SRKW behavior and habitat use. The findings inform evidence-based management and mitigation strategies that aim to balance maritime activity with the long-term ecological and economic sustainability of the Salish Sea region. </w:t>
      </w:r>
    </w:p>
    <w:p w14:paraId="0D481D5A" w14:textId="77777777" w:rsidR="001612E9" w:rsidRPr="00950FBE" w:rsidRDefault="001612E9"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Suitability of wind energy farm sites in the Golden Isles</w:t>
      </w:r>
    </w:p>
    <w:p w14:paraId="25067B6D" w14:textId="27D4026D" w:rsidR="001612E9" w:rsidRPr="00950FBE" w:rsidRDefault="001612E9"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 xml:space="preserve">Gregory Graham, </w:t>
      </w:r>
      <w:r w:rsidRPr="00950FBE">
        <w:rPr>
          <w:rFonts w:asciiTheme="majorHAnsi" w:hAnsiTheme="majorHAnsi" w:cstheme="majorHAnsi"/>
          <w:sz w:val="24"/>
          <w:szCs w:val="24"/>
        </w:rPr>
        <w:t>Department of Mathematics and Data Science,</w:t>
      </w:r>
      <w:r w:rsidRPr="00950FBE">
        <w:rPr>
          <w:rFonts w:asciiTheme="majorHAnsi" w:hAnsiTheme="majorHAnsi" w:cstheme="majorHAnsi"/>
          <w:b/>
          <w:bCs/>
          <w:sz w:val="24"/>
          <w:szCs w:val="24"/>
        </w:rPr>
        <w:t xml:space="preserve"> </w:t>
      </w:r>
      <w:r w:rsidRPr="00950FBE">
        <w:rPr>
          <w:rFonts w:asciiTheme="majorHAnsi" w:hAnsiTheme="majorHAnsi" w:cstheme="majorHAnsi"/>
          <w:sz w:val="24"/>
          <w:szCs w:val="24"/>
        </w:rPr>
        <w:t>College of Coastal Georgia</w:t>
      </w:r>
    </w:p>
    <w:p w14:paraId="0B6DD728" w14:textId="77777777" w:rsidR="00936026" w:rsidRPr="00950FBE" w:rsidRDefault="00936026" w:rsidP="00950FBE">
      <w:pPr>
        <w:spacing w:after="0" w:line="240" w:lineRule="auto"/>
        <w:rPr>
          <w:rFonts w:asciiTheme="majorHAnsi" w:hAnsiTheme="majorHAnsi" w:cstheme="majorHAnsi"/>
          <w:sz w:val="24"/>
          <w:szCs w:val="24"/>
        </w:rPr>
      </w:pPr>
    </w:p>
    <w:p w14:paraId="65950E87" w14:textId="77777777" w:rsidR="001612E9" w:rsidRPr="00950FBE" w:rsidRDefault="001612E9" w:rsidP="00950FBE">
      <w:pPr>
        <w:spacing w:after="0" w:line="240" w:lineRule="auto"/>
        <w:rPr>
          <w:rFonts w:asciiTheme="majorHAnsi" w:hAnsiTheme="majorHAnsi" w:cstheme="majorHAnsi"/>
          <w:bCs/>
          <w:sz w:val="24"/>
          <w:szCs w:val="24"/>
        </w:rPr>
      </w:pPr>
      <w:r w:rsidRPr="00950FBE">
        <w:rPr>
          <w:rFonts w:asciiTheme="majorHAnsi" w:hAnsiTheme="majorHAnsi" w:cstheme="majorHAnsi"/>
          <w:bCs/>
          <w:sz w:val="24"/>
          <w:szCs w:val="24"/>
        </w:rPr>
        <w:t xml:space="preserve">Investing in renewable energy sources is an integral part to building sustainable, environmentally friendly economies, and by extension healthy ecosystems. This research focuses on the viability of producing wind energy farms here in the Golden Isles. The impact of such production nevertheless has an affect on the ecosystem. The main concern is how wind farms might interfere with bird migration patterns. Sites chosen will </w:t>
      </w:r>
      <w:proofErr w:type="gramStart"/>
      <w:r w:rsidRPr="00950FBE">
        <w:rPr>
          <w:rFonts w:asciiTheme="majorHAnsi" w:hAnsiTheme="majorHAnsi" w:cstheme="majorHAnsi"/>
          <w:bCs/>
          <w:sz w:val="24"/>
          <w:szCs w:val="24"/>
        </w:rPr>
        <w:t>take into account</w:t>
      </w:r>
      <w:proofErr w:type="gramEnd"/>
      <w:r w:rsidRPr="00950FBE">
        <w:rPr>
          <w:rFonts w:asciiTheme="majorHAnsi" w:hAnsiTheme="majorHAnsi" w:cstheme="majorHAnsi"/>
          <w:bCs/>
          <w:sz w:val="24"/>
          <w:szCs w:val="24"/>
        </w:rPr>
        <w:t xml:space="preserve"> the wind speed, average elevation (flatness of the land), and whether the location overlaps with documented bird migration trails to determine what locations are ideal for wind power development.</w:t>
      </w:r>
    </w:p>
    <w:p w14:paraId="39BE1C9D" w14:textId="6EAA0F1E" w:rsidR="001612E9" w:rsidRPr="00950FBE" w:rsidRDefault="001612E9" w:rsidP="00950FBE">
      <w:pPr>
        <w:spacing w:after="0" w:line="240" w:lineRule="auto"/>
        <w:rPr>
          <w:rFonts w:asciiTheme="majorHAnsi" w:eastAsia="Times New Roman" w:hAnsiTheme="majorHAnsi" w:cstheme="majorHAnsi"/>
          <w:sz w:val="24"/>
          <w:szCs w:val="24"/>
        </w:rPr>
      </w:pPr>
    </w:p>
    <w:p w14:paraId="0D12EF8E" w14:textId="13FE804E" w:rsidR="001612E9" w:rsidRPr="00950FBE" w:rsidRDefault="001612E9"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Assessing the impacts of dissolved nitrogen compounds, dissolved oxygen, and salinity on macroinvertebrates and southern leopard frogs (</w:t>
      </w:r>
      <w:r w:rsidRPr="00950FBE">
        <w:rPr>
          <w:rFonts w:asciiTheme="majorHAnsi" w:eastAsia="Times New Roman" w:hAnsiTheme="majorHAnsi" w:cstheme="majorHAnsi"/>
          <w:b/>
          <w:i/>
          <w:color w:val="0070C0"/>
          <w:sz w:val="24"/>
          <w:szCs w:val="24"/>
        </w:rPr>
        <w:t xml:space="preserve">Lithobates </w:t>
      </w:r>
      <w:proofErr w:type="spellStart"/>
      <w:r w:rsidRPr="00950FBE">
        <w:rPr>
          <w:rFonts w:asciiTheme="majorHAnsi" w:eastAsia="Times New Roman" w:hAnsiTheme="majorHAnsi" w:cstheme="majorHAnsi"/>
          <w:b/>
          <w:i/>
          <w:color w:val="0070C0"/>
          <w:sz w:val="24"/>
          <w:szCs w:val="24"/>
        </w:rPr>
        <w:t>sphenocephalus</w:t>
      </w:r>
      <w:proofErr w:type="spellEnd"/>
      <w:r w:rsidRPr="00950FBE">
        <w:rPr>
          <w:rFonts w:asciiTheme="majorHAnsi" w:eastAsia="Times New Roman" w:hAnsiTheme="majorHAnsi" w:cstheme="majorHAnsi"/>
          <w:b/>
          <w:color w:val="0070C0"/>
          <w:sz w:val="24"/>
          <w:szCs w:val="24"/>
        </w:rPr>
        <w:t>) on St. Simons Island, Georgia</w:t>
      </w:r>
    </w:p>
    <w:p w14:paraId="1BFE31AD" w14:textId="77777777" w:rsidR="001612E9" w:rsidRPr="00950FBE" w:rsidRDefault="001612E9" w:rsidP="00950FBE">
      <w:pPr>
        <w:pStyle w:val="paragraph"/>
        <w:spacing w:before="0" w:beforeAutospacing="0" w:after="0" w:afterAutospacing="0"/>
        <w:textAlignment w:val="baseline"/>
        <w:rPr>
          <w:rFonts w:asciiTheme="majorHAnsi" w:hAnsiTheme="majorHAnsi" w:cstheme="majorHAnsi"/>
        </w:rPr>
      </w:pPr>
      <w:r w:rsidRPr="00950FBE">
        <w:rPr>
          <w:rStyle w:val="normaltextrun"/>
          <w:rFonts w:asciiTheme="majorHAnsi" w:hAnsiTheme="majorHAnsi" w:cstheme="majorHAnsi"/>
          <w:b/>
          <w:bCs/>
        </w:rPr>
        <w:t>Nina A. Herter</w:t>
      </w:r>
      <w:r w:rsidRPr="00950FBE">
        <w:rPr>
          <w:rStyle w:val="normaltextrun"/>
          <w:rFonts w:asciiTheme="majorHAnsi" w:hAnsiTheme="majorHAnsi" w:cstheme="majorHAnsi"/>
        </w:rPr>
        <w:t xml:space="preserve">, </w:t>
      </w:r>
      <w:r w:rsidRPr="00950FBE">
        <w:rPr>
          <w:rStyle w:val="normaltextrun"/>
          <w:rFonts w:asciiTheme="majorHAnsi" w:hAnsiTheme="majorHAnsi" w:cstheme="majorHAnsi"/>
          <w:b/>
          <w:bCs/>
        </w:rPr>
        <w:t>Gabrielle J. Judy</w:t>
      </w:r>
      <w:r w:rsidRPr="00950FBE">
        <w:rPr>
          <w:rStyle w:val="normaltextrun"/>
          <w:rFonts w:asciiTheme="majorHAnsi" w:hAnsiTheme="majorHAnsi" w:cstheme="majorHAnsi"/>
        </w:rPr>
        <w:t xml:space="preserve">, </w:t>
      </w:r>
      <w:r w:rsidRPr="00950FBE">
        <w:rPr>
          <w:rStyle w:val="normaltextrun"/>
          <w:rFonts w:asciiTheme="majorHAnsi" w:hAnsiTheme="majorHAnsi" w:cstheme="majorHAnsi"/>
          <w:b/>
          <w:bCs/>
        </w:rPr>
        <w:t>Nathan A. Vickers</w:t>
      </w:r>
      <w:r w:rsidRPr="00950FBE">
        <w:rPr>
          <w:rStyle w:val="normaltextrun"/>
          <w:rFonts w:asciiTheme="majorHAnsi" w:hAnsiTheme="majorHAnsi" w:cstheme="majorHAnsi"/>
        </w:rPr>
        <w:t xml:space="preserve">, &amp; </w:t>
      </w:r>
      <w:r w:rsidRPr="00950FBE">
        <w:rPr>
          <w:rFonts w:asciiTheme="majorHAnsi" w:hAnsiTheme="majorHAnsi" w:cstheme="majorHAnsi"/>
        </w:rPr>
        <w:t>Kimberly Takagi</w:t>
      </w:r>
    </w:p>
    <w:p w14:paraId="5945AAC9" w14:textId="67D3B8A0" w:rsidR="001612E9" w:rsidRPr="00950FBE" w:rsidRDefault="001612E9" w:rsidP="00950FBE">
      <w:pPr>
        <w:pStyle w:val="paragraph"/>
        <w:spacing w:before="0" w:beforeAutospacing="0" w:after="0" w:afterAutospacing="0"/>
        <w:textAlignment w:val="baseline"/>
        <w:rPr>
          <w:rFonts w:asciiTheme="majorHAnsi" w:hAnsiTheme="majorHAnsi" w:cstheme="majorHAnsi"/>
        </w:rPr>
      </w:pPr>
      <w:r w:rsidRPr="00950FBE">
        <w:rPr>
          <w:rStyle w:val="normaltextrun"/>
          <w:rFonts w:asciiTheme="majorHAnsi" w:hAnsiTheme="majorHAnsi" w:cstheme="majorHAnsi"/>
        </w:rPr>
        <w:t>Department of Natural Sciences, College of Coastal Georgia</w:t>
      </w:r>
      <w:r w:rsidRPr="00950FBE">
        <w:rPr>
          <w:rStyle w:val="eop"/>
          <w:rFonts w:asciiTheme="majorHAnsi" w:hAnsiTheme="majorHAnsi" w:cstheme="majorHAnsi"/>
        </w:rPr>
        <w:t> </w:t>
      </w:r>
    </w:p>
    <w:p w14:paraId="258CEC81" w14:textId="60B5B862" w:rsidR="001612E9" w:rsidRPr="00950FBE" w:rsidRDefault="001612E9" w:rsidP="00950FBE">
      <w:pPr>
        <w:spacing w:after="0" w:line="240" w:lineRule="auto"/>
        <w:rPr>
          <w:rFonts w:asciiTheme="majorHAnsi" w:eastAsia="Times New Roman" w:hAnsiTheme="majorHAnsi" w:cstheme="majorHAnsi"/>
          <w:sz w:val="24"/>
          <w:szCs w:val="24"/>
        </w:rPr>
      </w:pPr>
    </w:p>
    <w:p w14:paraId="1A336B35" w14:textId="77777777" w:rsidR="001612E9" w:rsidRPr="00950FBE" w:rsidRDefault="001612E9" w:rsidP="00950FBE">
      <w:pPr>
        <w:spacing w:after="0" w:line="240" w:lineRule="auto"/>
        <w:rPr>
          <w:rFonts w:asciiTheme="majorHAnsi" w:hAnsiTheme="majorHAnsi" w:cstheme="majorHAnsi"/>
          <w:b/>
          <w:sz w:val="24"/>
          <w:szCs w:val="24"/>
        </w:rPr>
      </w:pPr>
      <w:r w:rsidRPr="00950FBE">
        <w:rPr>
          <w:rStyle w:val="normaltextrun"/>
          <w:rFonts w:asciiTheme="majorHAnsi" w:hAnsiTheme="majorHAnsi" w:cstheme="majorHAnsi"/>
          <w:color w:val="000000"/>
          <w:sz w:val="24"/>
          <w:szCs w:val="24"/>
        </w:rPr>
        <w:t>Macroinvertebrates and amphibians are common in freshwater wetlands in coastal Georgia. These organisms are essential for healthy aquatic ecosystems and are beneficial due to all of the ecosystem services they provide, such as nutrient cycling. There are many factors that affect the abundance of these fragile individuals, such as the amount of nutrients in freshwater ponds. This study focuses on the relationships between salinity, dissolved oxygen (DO), ammonia (NH3), nitrate (NO</w:t>
      </w:r>
      <w:r w:rsidRPr="00950FBE">
        <w:rPr>
          <w:rStyle w:val="normaltextrun"/>
          <w:rFonts w:asciiTheme="majorHAnsi" w:hAnsiTheme="majorHAnsi" w:cstheme="majorHAnsi"/>
          <w:color w:val="000000"/>
          <w:sz w:val="24"/>
          <w:szCs w:val="24"/>
          <w:vertAlign w:val="subscript"/>
        </w:rPr>
        <w:t>3</w:t>
      </w:r>
      <w:r w:rsidRPr="00950FBE">
        <w:rPr>
          <w:rStyle w:val="normaltextrun"/>
          <w:rFonts w:asciiTheme="majorHAnsi" w:hAnsiTheme="majorHAnsi" w:cstheme="majorHAnsi"/>
          <w:color w:val="000000"/>
          <w:sz w:val="24"/>
          <w:szCs w:val="24"/>
          <w:vertAlign w:val="superscript"/>
        </w:rPr>
        <w:t>-</w:t>
      </w:r>
      <w:r w:rsidRPr="00950FBE">
        <w:rPr>
          <w:rStyle w:val="normaltextrun"/>
          <w:rFonts w:asciiTheme="majorHAnsi" w:hAnsiTheme="majorHAnsi" w:cstheme="majorHAnsi"/>
          <w:color w:val="000000"/>
          <w:sz w:val="24"/>
          <w:szCs w:val="24"/>
        </w:rPr>
        <w:t>), nitrite (NO</w:t>
      </w:r>
      <w:r w:rsidRPr="00950FBE">
        <w:rPr>
          <w:rStyle w:val="normaltextrun"/>
          <w:rFonts w:asciiTheme="majorHAnsi" w:hAnsiTheme="majorHAnsi" w:cstheme="majorHAnsi"/>
          <w:color w:val="000000"/>
          <w:sz w:val="24"/>
          <w:szCs w:val="24"/>
          <w:vertAlign w:val="subscript"/>
        </w:rPr>
        <w:t>2</w:t>
      </w:r>
      <w:r w:rsidRPr="00950FBE">
        <w:rPr>
          <w:rStyle w:val="normaltextrun"/>
          <w:rFonts w:asciiTheme="majorHAnsi" w:hAnsiTheme="majorHAnsi" w:cstheme="majorHAnsi"/>
          <w:color w:val="000000"/>
          <w:sz w:val="24"/>
          <w:szCs w:val="24"/>
          <w:vertAlign w:val="superscript"/>
        </w:rPr>
        <w:t>-</w:t>
      </w:r>
      <w:r w:rsidRPr="00950FBE">
        <w:rPr>
          <w:rStyle w:val="normaltextrun"/>
          <w:rFonts w:asciiTheme="majorHAnsi" w:hAnsiTheme="majorHAnsi" w:cstheme="majorHAnsi"/>
          <w:color w:val="000000"/>
          <w:sz w:val="24"/>
          <w:szCs w:val="24"/>
        </w:rPr>
        <w:t>) concentrations on macroinvertebrates and the southern leopard frog (</w:t>
      </w:r>
      <w:r w:rsidRPr="00950FBE">
        <w:rPr>
          <w:rStyle w:val="normaltextrun"/>
          <w:rFonts w:asciiTheme="majorHAnsi" w:hAnsiTheme="majorHAnsi" w:cstheme="majorHAnsi"/>
          <w:i/>
          <w:iCs/>
          <w:color w:val="202122"/>
          <w:sz w:val="24"/>
          <w:szCs w:val="24"/>
        </w:rPr>
        <w:t>Lithobates </w:t>
      </w:r>
      <w:proofErr w:type="spellStart"/>
      <w:r w:rsidRPr="00950FBE">
        <w:rPr>
          <w:rStyle w:val="normaltextrun"/>
          <w:rFonts w:asciiTheme="majorHAnsi" w:hAnsiTheme="majorHAnsi" w:cstheme="majorHAnsi"/>
          <w:i/>
          <w:iCs/>
          <w:color w:val="202122"/>
          <w:sz w:val="24"/>
          <w:szCs w:val="24"/>
        </w:rPr>
        <w:t>sphenocephalus</w:t>
      </w:r>
      <w:proofErr w:type="spellEnd"/>
      <w:r w:rsidRPr="00950FBE">
        <w:rPr>
          <w:rStyle w:val="normaltextrun"/>
          <w:rFonts w:asciiTheme="majorHAnsi" w:hAnsiTheme="majorHAnsi" w:cstheme="majorHAnsi"/>
          <w:color w:val="000000"/>
          <w:sz w:val="24"/>
          <w:szCs w:val="24"/>
        </w:rPr>
        <w:t>) in freshwater ponds at Sea Palms West, St. Simons Island, Georgia. Researchers conducted abundance surveys for macroinvertebrates and amphibians at six ponds over the course of 8 weeks during each Fall (2023-2025). This study found that, DO, salinity, ammonia, nitrite, and nitrate do not have a statistically significant relationship with abundance of macroinvertebrates (p&lt;0.05). When assessing the relationship between salinity concentrations and </w:t>
      </w:r>
      <w:r w:rsidRPr="00950FBE">
        <w:rPr>
          <w:rStyle w:val="normaltextrun"/>
          <w:rFonts w:asciiTheme="majorHAnsi" w:hAnsiTheme="majorHAnsi" w:cstheme="majorHAnsi"/>
          <w:i/>
          <w:iCs/>
          <w:color w:val="000000"/>
          <w:sz w:val="24"/>
          <w:szCs w:val="24"/>
        </w:rPr>
        <w:t>L. </w:t>
      </w:r>
      <w:proofErr w:type="spellStart"/>
      <w:r w:rsidRPr="00950FBE">
        <w:rPr>
          <w:rStyle w:val="normaltextrun"/>
          <w:rFonts w:asciiTheme="majorHAnsi" w:hAnsiTheme="majorHAnsi" w:cstheme="majorHAnsi"/>
          <w:i/>
          <w:iCs/>
          <w:color w:val="000000"/>
          <w:sz w:val="24"/>
          <w:szCs w:val="24"/>
        </w:rPr>
        <w:t>sphenocephalus</w:t>
      </w:r>
      <w:proofErr w:type="spellEnd"/>
      <w:r w:rsidRPr="00950FBE">
        <w:rPr>
          <w:rStyle w:val="normaltextrun"/>
          <w:rFonts w:asciiTheme="majorHAnsi" w:hAnsiTheme="majorHAnsi" w:cstheme="majorHAnsi"/>
          <w:color w:val="000000"/>
          <w:sz w:val="24"/>
          <w:szCs w:val="24"/>
        </w:rPr>
        <w:t xml:space="preserve">, it appears that there is an </w:t>
      </w:r>
      <w:r w:rsidRPr="00950FBE">
        <w:rPr>
          <w:rStyle w:val="normaltextrun"/>
          <w:rFonts w:asciiTheme="majorHAnsi" w:hAnsiTheme="majorHAnsi" w:cstheme="majorHAnsi"/>
          <w:color w:val="000000"/>
          <w:sz w:val="24"/>
          <w:szCs w:val="24"/>
        </w:rPr>
        <w:lastRenderedPageBreak/>
        <w:t>inverse relationship between them, meaning that as salinity increases the abundance of </w:t>
      </w:r>
      <w:r w:rsidRPr="00950FBE">
        <w:rPr>
          <w:rStyle w:val="normaltextrun"/>
          <w:rFonts w:asciiTheme="majorHAnsi" w:hAnsiTheme="majorHAnsi" w:cstheme="majorHAnsi"/>
          <w:i/>
          <w:iCs/>
          <w:color w:val="000000"/>
          <w:sz w:val="24"/>
          <w:szCs w:val="24"/>
        </w:rPr>
        <w:t>L. </w:t>
      </w:r>
      <w:proofErr w:type="spellStart"/>
      <w:r w:rsidRPr="00950FBE">
        <w:rPr>
          <w:rStyle w:val="normaltextrun"/>
          <w:rFonts w:asciiTheme="majorHAnsi" w:hAnsiTheme="majorHAnsi" w:cstheme="majorHAnsi"/>
          <w:i/>
          <w:iCs/>
          <w:color w:val="000000"/>
          <w:sz w:val="24"/>
          <w:szCs w:val="24"/>
        </w:rPr>
        <w:t>sphenocephalus</w:t>
      </w:r>
      <w:proofErr w:type="spellEnd"/>
      <w:r w:rsidRPr="00950FBE">
        <w:rPr>
          <w:rStyle w:val="normaltextrun"/>
          <w:rFonts w:asciiTheme="majorHAnsi" w:hAnsiTheme="majorHAnsi" w:cstheme="majorHAnsi"/>
          <w:color w:val="000000"/>
          <w:sz w:val="24"/>
          <w:szCs w:val="24"/>
        </w:rPr>
        <w:t> decreases. This data shows that in this area, smaller organisms, such as macroinvertebrates, are not as affected by changes in dissolved oxygen, salinity, and ammonia, nitrite, and nitrate. In contrast, it appears that larger organisms, such as </w:t>
      </w:r>
      <w:r w:rsidRPr="00950FBE">
        <w:rPr>
          <w:rStyle w:val="normaltextrun"/>
          <w:rFonts w:asciiTheme="majorHAnsi" w:hAnsiTheme="majorHAnsi" w:cstheme="majorHAnsi"/>
          <w:i/>
          <w:iCs/>
          <w:color w:val="000000"/>
          <w:sz w:val="24"/>
          <w:szCs w:val="24"/>
        </w:rPr>
        <w:t>L. </w:t>
      </w:r>
      <w:proofErr w:type="spellStart"/>
      <w:r w:rsidRPr="00950FBE">
        <w:rPr>
          <w:rStyle w:val="normaltextrun"/>
          <w:rFonts w:asciiTheme="majorHAnsi" w:hAnsiTheme="majorHAnsi" w:cstheme="majorHAnsi"/>
          <w:i/>
          <w:iCs/>
          <w:color w:val="000000"/>
          <w:sz w:val="24"/>
          <w:szCs w:val="24"/>
        </w:rPr>
        <w:t>sphenocephalus</w:t>
      </w:r>
      <w:proofErr w:type="spellEnd"/>
      <w:r w:rsidRPr="00950FBE">
        <w:rPr>
          <w:rStyle w:val="normaltextrun"/>
          <w:rFonts w:asciiTheme="majorHAnsi" w:hAnsiTheme="majorHAnsi" w:cstheme="majorHAnsi"/>
          <w:color w:val="000000"/>
          <w:sz w:val="24"/>
          <w:szCs w:val="24"/>
        </w:rPr>
        <w:t>, are more likely to be affected by slight changes in factors like salinity. These findings suggest that macroinvertebrate communities at Sea Palms West are relatively resilient to different water quality conditions, whereas amphibians may respond more strongly to changes in salinity.</w:t>
      </w:r>
      <w:r w:rsidRPr="00950FBE">
        <w:rPr>
          <w:rStyle w:val="eop"/>
          <w:rFonts w:asciiTheme="majorHAnsi" w:hAnsiTheme="majorHAnsi" w:cstheme="majorHAnsi"/>
          <w:color w:val="000000"/>
          <w:sz w:val="24"/>
          <w:szCs w:val="24"/>
          <w:shd w:val="clear" w:color="auto" w:fill="FFFFFF"/>
        </w:rPr>
        <w:t> </w:t>
      </w:r>
    </w:p>
    <w:p w14:paraId="366F7FDD" w14:textId="77777777" w:rsidR="001612E9" w:rsidRPr="00950FBE" w:rsidRDefault="001612E9" w:rsidP="00950FBE">
      <w:pPr>
        <w:spacing w:after="0" w:line="240" w:lineRule="auto"/>
        <w:rPr>
          <w:rFonts w:asciiTheme="majorHAnsi" w:eastAsia="Times New Roman" w:hAnsiTheme="majorHAnsi" w:cstheme="majorHAnsi"/>
          <w:sz w:val="24"/>
          <w:szCs w:val="24"/>
        </w:rPr>
      </w:pPr>
    </w:p>
    <w:p w14:paraId="4E642195" w14:textId="60F87E11" w:rsidR="001612E9" w:rsidRPr="00950FBE" w:rsidRDefault="001612E9"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The impact of fiddler crabs (</w:t>
      </w:r>
      <w:r w:rsidRPr="00950FBE">
        <w:rPr>
          <w:rFonts w:asciiTheme="majorHAnsi" w:eastAsia="Times New Roman" w:hAnsiTheme="majorHAnsi" w:cstheme="majorHAnsi"/>
          <w:b/>
          <w:i/>
          <w:iCs/>
          <w:color w:val="0070C0"/>
          <w:sz w:val="24"/>
          <w:szCs w:val="24"/>
        </w:rPr>
        <w:t>Uca pugnax</w:t>
      </w:r>
      <w:r w:rsidRPr="00950FBE">
        <w:rPr>
          <w:rFonts w:asciiTheme="majorHAnsi" w:eastAsia="Times New Roman" w:hAnsiTheme="majorHAnsi" w:cstheme="majorHAnsi"/>
          <w:b/>
          <w:color w:val="0070C0"/>
          <w:sz w:val="24"/>
          <w:szCs w:val="24"/>
        </w:rPr>
        <w:t>) on sediment turnover in a Georgia Salt Marsh</w:t>
      </w:r>
    </w:p>
    <w:p w14:paraId="16EACEBA" w14:textId="654DDCDB" w:rsidR="001612E9" w:rsidRPr="00950FBE" w:rsidRDefault="001612E9" w:rsidP="00950FBE">
      <w:pPr>
        <w:spacing w:after="0" w:line="240" w:lineRule="auto"/>
        <w:rPr>
          <w:rFonts w:asciiTheme="majorHAnsi" w:eastAsia="Times New Roman" w:hAnsiTheme="majorHAnsi" w:cstheme="majorHAnsi"/>
          <w:color w:val="000000" w:themeColor="text1"/>
          <w:sz w:val="24"/>
          <w:szCs w:val="24"/>
          <w:lang w:val="en"/>
        </w:rPr>
      </w:pPr>
      <w:r w:rsidRPr="00950FBE">
        <w:rPr>
          <w:rFonts w:asciiTheme="majorHAnsi" w:eastAsia="Times New Roman" w:hAnsiTheme="majorHAnsi" w:cstheme="majorHAnsi"/>
          <w:b/>
          <w:bCs/>
          <w:color w:val="000000" w:themeColor="text1"/>
          <w:sz w:val="24"/>
          <w:szCs w:val="24"/>
          <w:lang w:val="en"/>
        </w:rPr>
        <w:t>Samuel L. Hoover</w:t>
      </w:r>
      <w:r w:rsidRPr="00950FBE">
        <w:rPr>
          <w:rFonts w:asciiTheme="majorHAnsi" w:eastAsia="Times New Roman" w:hAnsiTheme="majorHAnsi" w:cstheme="majorHAnsi"/>
          <w:bCs/>
          <w:color w:val="000000" w:themeColor="text1"/>
          <w:sz w:val="24"/>
          <w:szCs w:val="24"/>
          <w:lang w:val="en"/>
        </w:rPr>
        <w:t xml:space="preserve"> &amp; </w:t>
      </w:r>
      <w:r w:rsidRPr="00950FBE">
        <w:rPr>
          <w:rFonts w:asciiTheme="majorHAnsi" w:eastAsia="Times New Roman" w:hAnsiTheme="majorHAnsi" w:cstheme="majorHAnsi"/>
          <w:color w:val="000000" w:themeColor="text1"/>
          <w:sz w:val="24"/>
          <w:szCs w:val="24"/>
          <w:lang w:val="en"/>
        </w:rPr>
        <w:t>Kimberly Takagi</w:t>
      </w:r>
    </w:p>
    <w:p w14:paraId="05DEE7E9" w14:textId="0D1A947A" w:rsidR="001612E9" w:rsidRPr="00950FBE" w:rsidRDefault="001612E9" w:rsidP="00950FBE">
      <w:pPr>
        <w:spacing w:after="0" w:line="240" w:lineRule="auto"/>
        <w:rPr>
          <w:rFonts w:asciiTheme="majorHAnsi" w:eastAsia="Times New Roman" w:hAnsiTheme="majorHAnsi" w:cstheme="majorHAnsi"/>
          <w:color w:val="000000" w:themeColor="text1"/>
          <w:sz w:val="24"/>
          <w:szCs w:val="24"/>
        </w:rPr>
      </w:pPr>
      <w:r w:rsidRPr="00950FBE">
        <w:rPr>
          <w:rFonts w:asciiTheme="majorHAnsi" w:eastAsia="Times New Roman" w:hAnsiTheme="majorHAnsi" w:cstheme="majorHAnsi"/>
          <w:color w:val="000000" w:themeColor="text1"/>
          <w:sz w:val="24"/>
          <w:szCs w:val="24"/>
          <w:lang w:val="en"/>
        </w:rPr>
        <w:t>Department of Natural Sciences, College of Coastal Georgia</w:t>
      </w:r>
    </w:p>
    <w:p w14:paraId="7F33D84E" w14:textId="537377E3" w:rsidR="001612E9" w:rsidRPr="00950FBE" w:rsidRDefault="001612E9" w:rsidP="00950FBE">
      <w:pPr>
        <w:spacing w:after="0" w:line="240" w:lineRule="auto"/>
        <w:rPr>
          <w:rFonts w:asciiTheme="majorHAnsi" w:eastAsia="Times New Roman" w:hAnsiTheme="majorHAnsi" w:cstheme="majorHAnsi"/>
          <w:sz w:val="24"/>
          <w:szCs w:val="24"/>
        </w:rPr>
      </w:pPr>
    </w:p>
    <w:p w14:paraId="3C8C1292" w14:textId="77777777" w:rsidR="001612E9" w:rsidRPr="00950FBE" w:rsidRDefault="001612E9" w:rsidP="00950FBE">
      <w:pPr>
        <w:spacing w:after="0" w:line="240" w:lineRule="auto"/>
        <w:rPr>
          <w:rFonts w:asciiTheme="majorHAnsi" w:hAnsiTheme="majorHAnsi" w:cstheme="majorHAnsi"/>
          <w:sz w:val="24"/>
          <w:szCs w:val="24"/>
        </w:rPr>
      </w:pPr>
      <w:r w:rsidRPr="00950FBE">
        <w:rPr>
          <w:rFonts w:asciiTheme="majorHAnsi" w:eastAsia="Times New Roman" w:hAnsiTheme="majorHAnsi" w:cstheme="majorHAnsi"/>
          <w:color w:val="000000" w:themeColor="text1"/>
          <w:sz w:val="24"/>
          <w:szCs w:val="24"/>
        </w:rPr>
        <w:t xml:space="preserve">Coastal ecosystems are habitats composed of biotic and abiotic factors that make up marshes, </w:t>
      </w:r>
      <w:proofErr w:type="spellStart"/>
      <w:r w:rsidRPr="00950FBE">
        <w:rPr>
          <w:rFonts w:asciiTheme="majorHAnsi" w:eastAsia="Times New Roman" w:hAnsiTheme="majorHAnsi" w:cstheme="majorHAnsi"/>
          <w:color w:val="000000" w:themeColor="text1"/>
          <w:sz w:val="24"/>
          <w:szCs w:val="24"/>
        </w:rPr>
        <w:t>embayments</w:t>
      </w:r>
      <w:proofErr w:type="spellEnd"/>
      <w:r w:rsidRPr="00950FBE">
        <w:rPr>
          <w:rFonts w:asciiTheme="majorHAnsi" w:eastAsia="Times New Roman" w:hAnsiTheme="majorHAnsi" w:cstheme="majorHAnsi"/>
          <w:color w:val="000000" w:themeColor="text1"/>
          <w:sz w:val="24"/>
          <w:szCs w:val="24"/>
        </w:rPr>
        <w:t xml:space="preserve">, and estuaries. Among the biotic factors, fiddler crabs play a crucial role in this system. They are known as ecosystem engineers because they turn over soil, allowing soil aeration and nutrient cycling. This study aims to determine how effective fiddler crab populations are at displacing soil. To do this, a field survey was conducted on the Earth Day Nature Trail in Brunswick, Georgia. Fiddler crabs are known to create burrows during low tide. When they displace the soil, they leave it outside of their burrow as excavation pellets. To track how much soil and organic matter the crabs are overturning, data were collected to estimate their displaced soil mass. Using three evenly spaced 50 m transect tapes, data were collected from a 1m x 1m quadrat every 5m. This allowed us to estimate fiddler crab population density and amount of sediment turnover via burrow pellets. A subset of burrow pellet sediments </w:t>
      </w:r>
      <w:proofErr w:type="gramStart"/>
      <w:r w:rsidRPr="00950FBE">
        <w:rPr>
          <w:rFonts w:asciiTheme="majorHAnsi" w:eastAsia="Times New Roman" w:hAnsiTheme="majorHAnsi" w:cstheme="majorHAnsi"/>
          <w:color w:val="000000" w:themeColor="text1"/>
          <w:sz w:val="24"/>
          <w:szCs w:val="24"/>
        </w:rPr>
        <w:t>were</w:t>
      </w:r>
      <w:proofErr w:type="gramEnd"/>
      <w:r w:rsidRPr="00950FBE">
        <w:rPr>
          <w:rFonts w:asciiTheme="majorHAnsi" w:eastAsia="Times New Roman" w:hAnsiTheme="majorHAnsi" w:cstheme="majorHAnsi"/>
          <w:color w:val="000000" w:themeColor="text1"/>
          <w:sz w:val="24"/>
          <w:szCs w:val="24"/>
        </w:rPr>
        <w:t xml:space="preserve"> collected, dried, and burned to estimate how much organic matter is upturned per crab. On average, one fiddler crab over turns approximately 3.05g of sediment. Thus, in a 1m</w:t>
      </w:r>
      <w:r w:rsidRPr="00950FBE">
        <w:rPr>
          <w:rFonts w:asciiTheme="majorHAnsi" w:eastAsia="Times New Roman" w:hAnsiTheme="majorHAnsi" w:cstheme="majorHAnsi"/>
          <w:color w:val="000000" w:themeColor="text1"/>
          <w:sz w:val="24"/>
          <w:szCs w:val="24"/>
          <w:vertAlign w:val="superscript"/>
        </w:rPr>
        <w:t>2</w:t>
      </w:r>
      <w:r w:rsidRPr="00950FBE">
        <w:rPr>
          <w:rFonts w:asciiTheme="majorHAnsi" w:eastAsia="Times New Roman" w:hAnsiTheme="majorHAnsi" w:cstheme="majorHAnsi"/>
          <w:color w:val="000000" w:themeColor="text1"/>
          <w:sz w:val="24"/>
          <w:szCs w:val="24"/>
        </w:rPr>
        <w:t xml:space="preserve"> area, an average of 14.01g of sediment is turned over. Continued studies will measure total organic matter content of the burrow pellets which will provide insight into how </w:t>
      </w:r>
      <w:r w:rsidRPr="00950FBE">
        <w:rPr>
          <w:rFonts w:asciiTheme="majorHAnsi" w:eastAsia="Times New Roman" w:hAnsiTheme="majorHAnsi" w:cstheme="majorHAnsi"/>
          <w:i/>
          <w:iCs/>
          <w:color w:val="000000" w:themeColor="text1"/>
          <w:sz w:val="24"/>
          <w:szCs w:val="24"/>
        </w:rPr>
        <w:t>Uca pugnax</w:t>
      </w:r>
      <w:r w:rsidRPr="00950FBE">
        <w:rPr>
          <w:rFonts w:asciiTheme="majorHAnsi" w:eastAsia="Times New Roman" w:hAnsiTheme="majorHAnsi" w:cstheme="majorHAnsi"/>
          <w:color w:val="000000" w:themeColor="text1"/>
          <w:sz w:val="24"/>
          <w:szCs w:val="24"/>
        </w:rPr>
        <w:t xml:space="preserve"> populations contribute to the carbon cycling in a given coastal ecosystem.</w:t>
      </w:r>
    </w:p>
    <w:p w14:paraId="0FCB19AF" w14:textId="0511204B" w:rsidR="001612E9" w:rsidRPr="00950FBE" w:rsidRDefault="001612E9" w:rsidP="00950FBE">
      <w:pPr>
        <w:spacing w:after="0" w:line="240" w:lineRule="auto"/>
        <w:rPr>
          <w:rFonts w:asciiTheme="majorHAnsi" w:eastAsia="Times New Roman" w:hAnsiTheme="majorHAnsi" w:cstheme="majorHAnsi"/>
          <w:sz w:val="24"/>
          <w:szCs w:val="24"/>
        </w:rPr>
      </w:pPr>
    </w:p>
    <w:p w14:paraId="504257ED" w14:textId="77777777" w:rsidR="002E7282" w:rsidRPr="00950FBE" w:rsidRDefault="002E7282"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Internship at Pine Harbor Animal Hospital</w:t>
      </w:r>
    </w:p>
    <w:p w14:paraId="7FBF4ADE" w14:textId="474E7104" w:rsidR="002E7282" w:rsidRPr="00950FBE" w:rsidRDefault="002E7282"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 xml:space="preserve">Zoe Johnston-Hadaway, </w:t>
      </w:r>
      <w:r w:rsidRPr="00950FBE">
        <w:rPr>
          <w:rFonts w:asciiTheme="majorHAnsi" w:hAnsiTheme="majorHAnsi" w:cstheme="majorHAnsi"/>
          <w:sz w:val="24"/>
          <w:szCs w:val="24"/>
        </w:rPr>
        <w:t>Department of Natural Sciences, College of Coastal Georgia</w:t>
      </w:r>
    </w:p>
    <w:p w14:paraId="7D109AC2" w14:textId="68A82A5F" w:rsidR="002E7282" w:rsidRPr="00950FBE" w:rsidRDefault="002E7282" w:rsidP="00950FBE">
      <w:pPr>
        <w:spacing w:after="0" w:line="240" w:lineRule="auto"/>
        <w:rPr>
          <w:rFonts w:asciiTheme="majorHAnsi" w:eastAsia="Times New Roman" w:hAnsiTheme="majorHAnsi" w:cstheme="majorHAnsi"/>
          <w:sz w:val="24"/>
          <w:szCs w:val="24"/>
        </w:rPr>
      </w:pPr>
    </w:p>
    <w:p w14:paraId="166E64F1" w14:textId="02F43939" w:rsidR="002E7282" w:rsidRPr="00950FBE" w:rsidRDefault="002E7282"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Veterinary medicine has always been an area of deep interest for me, and as I approached my final undergraduate semester, I sought an opportunity to experience what a career in this field might entail. Pine Harbor Animal Hospital combines compassion and medical knowledge in their diagnoses and treatment for animals. During my internship this summer, I worked as a veterinary assistant where I participated in a variety of clinical and laboratory tasks that strengthened both my technical skills and professional understanding. I learned to run and interpret diagnostic tests, assist in surgical procedures, monitor patients, perform suture removal and blood draws, and maintain proper cleaning and sterilization of medical equipment. This internship clarified my academic and career goals and helped me recognize my strong interest in hands-on, rehabilitative work. Overall, this experience provided me with practical skills, professional insight, and greater confidence in my career direction.</w:t>
      </w:r>
    </w:p>
    <w:p w14:paraId="6E43FA60" w14:textId="40E91755" w:rsidR="002E7282" w:rsidRPr="00950FBE" w:rsidRDefault="002E7282" w:rsidP="00950FBE">
      <w:pPr>
        <w:spacing w:after="0" w:line="240" w:lineRule="auto"/>
        <w:rPr>
          <w:rFonts w:asciiTheme="majorHAnsi" w:hAnsiTheme="majorHAnsi" w:cstheme="majorHAnsi"/>
          <w:sz w:val="24"/>
          <w:szCs w:val="24"/>
        </w:rPr>
      </w:pPr>
    </w:p>
    <w:p w14:paraId="0B0DEAD2" w14:textId="77777777" w:rsidR="002E7282" w:rsidRPr="00950FBE" w:rsidRDefault="002E7282"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lastRenderedPageBreak/>
        <w:t>Hybrid forward-selection regression model to estimate the Atlantic hurricane risk for eastern and southern coastal counties of the United States using publicly available data</w:t>
      </w:r>
    </w:p>
    <w:p w14:paraId="3EE05ACD" w14:textId="77777777" w:rsidR="002E7282" w:rsidRPr="00950FBE" w:rsidRDefault="002E7282"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L. Maraya King</w:t>
      </w:r>
      <w:r w:rsidRPr="00950FBE">
        <w:rPr>
          <w:rFonts w:asciiTheme="majorHAnsi" w:hAnsiTheme="majorHAnsi" w:cstheme="majorHAnsi"/>
          <w:sz w:val="24"/>
          <w:szCs w:val="24"/>
        </w:rPr>
        <w:t xml:space="preserve">, </w:t>
      </w:r>
      <w:r w:rsidRPr="00950FBE">
        <w:rPr>
          <w:rFonts w:asciiTheme="majorHAnsi" w:hAnsiTheme="majorHAnsi" w:cstheme="majorHAnsi"/>
          <w:b/>
          <w:bCs/>
          <w:sz w:val="24"/>
          <w:szCs w:val="24"/>
        </w:rPr>
        <w:t>Victorya Adams</w:t>
      </w:r>
      <w:r w:rsidRPr="00950FBE">
        <w:rPr>
          <w:rFonts w:asciiTheme="majorHAnsi" w:hAnsiTheme="majorHAnsi" w:cstheme="majorHAnsi"/>
          <w:sz w:val="24"/>
          <w:szCs w:val="24"/>
        </w:rPr>
        <w:t>, &amp; Min-Cheng Tu</w:t>
      </w:r>
    </w:p>
    <w:p w14:paraId="5EABC357" w14:textId="3798531F" w:rsidR="002E7282" w:rsidRPr="00950FBE" w:rsidRDefault="002E7282"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 xml:space="preserve">Department of Natural Sciences, College of Coastal Georgia </w:t>
      </w:r>
    </w:p>
    <w:p w14:paraId="4930FC5C" w14:textId="6DF8E2D7" w:rsidR="002E7282" w:rsidRPr="00950FBE" w:rsidRDefault="002E7282" w:rsidP="00950FBE">
      <w:pPr>
        <w:spacing w:after="0" w:line="240" w:lineRule="auto"/>
        <w:rPr>
          <w:rFonts w:asciiTheme="majorHAnsi" w:hAnsiTheme="majorHAnsi" w:cstheme="majorHAnsi"/>
          <w:sz w:val="24"/>
          <w:szCs w:val="24"/>
        </w:rPr>
      </w:pPr>
    </w:p>
    <w:p w14:paraId="63509284" w14:textId="77777777" w:rsidR="002E7282" w:rsidRPr="00950FBE" w:rsidRDefault="002E7282" w:rsidP="00950FBE">
      <w:pPr>
        <w:spacing w:after="0" w:line="240" w:lineRule="auto"/>
        <w:rPr>
          <w:rFonts w:asciiTheme="majorHAnsi" w:hAnsiTheme="majorHAnsi" w:cstheme="majorHAnsi"/>
          <w:bCs/>
          <w:sz w:val="24"/>
          <w:szCs w:val="24"/>
        </w:rPr>
      </w:pPr>
      <w:r w:rsidRPr="00950FBE">
        <w:rPr>
          <w:rFonts w:asciiTheme="majorHAnsi" w:hAnsiTheme="majorHAnsi" w:cstheme="majorHAnsi"/>
          <w:bCs/>
          <w:sz w:val="24"/>
          <w:szCs w:val="24"/>
        </w:rPr>
        <w:t>Recent studies indicate that Atlantic hurricanes are increasing in frequency and intensifying more rapidly as human-induced climate change fuels rising sea surface temperatures and ocean warming. The Gulf and East Coasts of the United States are increasingly exposed to potential hurricane hazards and catastrophic damages. As 40% of the country’s population lives in this area, the repercussions of these hurricanes will increase as well. A novel method was used to estimate the hurricane risk for 184 Atlantic hurricane-prone eastern and southern coastal counties of the United States through a regression model considering indicators of different weights. This model consists of hurricane hazard indicators (deaths, injuries, distance from maximum wind speed and minimum central pressure, etc.) as well as vulnerability and exposure indicators (physical, environmental, social, economic, and cultural parameters). All indicators are based on publicly available parameters from federal agencies and census records. Hazard parameters from recent Atlantic hurricanes (2016 to 2024) and corresponding monetary loss information of each county were inserted into the model to calibrate the weights for each indicator. The data was analyzed in three parts: 2016-2019 (6 hurricanes), 2020-2021 (6 hurricanes), and 2022-2024 (7 hurricanes). JMP Pro 14 was utilized to perform a hybrid forward-selection to determine the influential variables and importance of each influential variable. The finished model can be used to predict the risk of any county with new hurricane forecast information, providing insights about possible losses from certain hurricanes and sectors that can be improved to reduce the risk. </w:t>
      </w:r>
    </w:p>
    <w:p w14:paraId="66FC623F" w14:textId="7B51E5EC" w:rsidR="002E7282" w:rsidRPr="00950FBE" w:rsidRDefault="002E7282" w:rsidP="00950FBE">
      <w:pPr>
        <w:spacing w:after="0" w:line="240" w:lineRule="auto"/>
        <w:rPr>
          <w:rFonts w:asciiTheme="majorHAnsi" w:eastAsia="Times New Roman" w:hAnsiTheme="majorHAnsi" w:cstheme="majorHAnsi"/>
          <w:sz w:val="24"/>
          <w:szCs w:val="24"/>
        </w:rPr>
      </w:pPr>
    </w:p>
    <w:p w14:paraId="0FEE832D" w14:textId="31DABBD0" w:rsidR="002E7282" w:rsidRPr="00950FBE" w:rsidRDefault="002E7282"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Effects of dissolved oxygen and turbidity on macroinvertebrates at Sea Palms West, St. Simons Island, GA</w:t>
      </w:r>
    </w:p>
    <w:p w14:paraId="2F63F082" w14:textId="61D94B93" w:rsidR="002E7282" w:rsidRPr="00950FBE" w:rsidRDefault="002E7282" w:rsidP="00950FBE">
      <w:pPr>
        <w:spacing w:after="0" w:line="240" w:lineRule="auto"/>
        <w:rPr>
          <w:rFonts w:asciiTheme="majorHAnsi" w:eastAsia="Times New Roman" w:hAnsiTheme="majorHAnsi" w:cstheme="majorHAnsi"/>
          <w:sz w:val="24"/>
          <w:szCs w:val="24"/>
        </w:rPr>
      </w:pPr>
      <w:r w:rsidRPr="00950FBE">
        <w:rPr>
          <w:rFonts w:asciiTheme="majorHAnsi" w:hAnsiTheme="majorHAnsi" w:cstheme="majorHAnsi"/>
          <w:b/>
          <w:sz w:val="24"/>
          <w:szCs w:val="24"/>
        </w:rPr>
        <w:t>Austin Martin</w:t>
      </w:r>
      <w:r w:rsidRPr="00950FBE">
        <w:rPr>
          <w:rFonts w:asciiTheme="majorHAnsi" w:hAnsiTheme="majorHAnsi" w:cstheme="majorHAnsi"/>
          <w:sz w:val="24"/>
          <w:szCs w:val="24"/>
        </w:rPr>
        <w:t xml:space="preserve"> &amp; Kimberly Takagi</w:t>
      </w:r>
    </w:p>
    <w:p w14:paraId="7746EDA4" w14:textId="77777777" w:rsidR="002E7282" w:rsidRPr="00950FBE" w:rsidRDefault="002E7282"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2B90C638" w14:textId="6C112A3B" w:rsidR="002E7282" w:rsidRPr="00950FBE" w:rsidRDefault="002E7282" w:rsidP="00950FBE">
      <w:pPr>
        <w:spacing w:after="0" w:line="240" w:lineRule="auto"/>
        <w:rPr>
          <w:rFonts w:asciiTheme="majorHAnsi" w:eastAsia="Times New Roman" w:hAnsiTheme="majorHAnsi" w:cstheme="majorHAnsi"/>
          <w:sz w:val="24"/>
          <w:szCs w:val="24"/>
        </w:rPr>
      </w:pPr>
    </w:p>
    <w:p w14:paraId="2604AB40" w14:textId="59654885" w:rsidR="002E7282" w:rsidRPr="00950FBE" w:rsidRDefault="002E7282"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 xml:space="preserve">Freshwater wetlands support a diverse range of species and are shaped by both biotic and abiotic factors. Although golf course ponds are often subject to chemical use and other treatments, they can still provide suitable habitat for many species. The Sea Palms West Community located on St. Simons Island, Georgia, has converted a golf course into a green space. The College of Coastal Georgia has been given the opportunity to study and monitor pond health of the Sea Palms West Community. The objective of this study is to determine how dissolved oxygen (DO) and turbidity affect macroinvertebrates in one of the ponds on the Sea Palms West property. Weekly water quality sampling and bi-weekly macroinvertebrate surveying have been done each fall semester since 2020. Data from 2024 and 2025 were used to perform a linear regression analysis and calculate diversity indices to determine if there is a relationship between DO, turbidity, and macroinvertebrates. This information will help offer insight into pond health future and conservation efforts.  </w:t>
      </w:r>
    </w:p>
    <w:p w14:paraId="1291307B" w14:textId="66FD9262" w:rsidR="002E7282" w:rsidRPr="00950FBE" w:rsidRDefault="002E7282" w:rsidP="00950FBE">
      <w:pPr>
        <w:spacing w:after="0" w:line="240" w:lineRule="auto"/>
        <w:rPr>
          <w:rFonts w:asciiTheme="majorHAnsi" w:eastAsia="Times New Roman" w:hAnsiTheme="majorHAnsi" w:cstheme="majorHAnsi"/>
          <w:sz w:val="24"/>
          <w:szCs w:val="24"/>
        </w:rPr>
      </w:pPr>
    </w:p>
    <w:p w14:paraId="28E5ABAE" w14:textId="66A1FC4A" w:rsidR="002E7282" w:rsidRPr="00950FBE" w:rsidRDefault="002E7282"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lastRenderedPageBreak/>
        <w:t>How vegetation management influences water quality parameters in two connected ponds at Sea Palms West, Saint Simons Island, GA</w:t>
      </w:r>
    </w:p>
    <w:p w14:paraId="2BE4D72C" w14:textId="77777777" w:rsidR="002E7282" w:rsidRPr="00950FBE" w:rsidRDefault="002E7282" w:rsidP="00950FBE">
      <w:pPr>
        <w:spacing w:after="0" w:line="240" w:lineRule="auto"/>
        <w:rPr>
          <w:rFonts w:asciiTheme="majorHAnsi" w:hAnsiTheme="majorHAnsi" w:cstheme="majorHAnsi"/>
          <w:sz w:val="24"/>
          <w:szCs w:val="24"/>
        </w:rPr>
      </w:pPr>
      <w:r w:rsidRPr="00950FBE">
        <w:rPr>
          <w:rFonts w:asciiTheme="majorHAnsi" w:hAnsiTheme="majorHAnsi" w:cstheme="majorHAnsi"/>
          <w:b/>
          <w:sz w:val="24"/>
          <w:szCs w:val="24"/>
        </w:rPr>
        <w:t>Ollie Mercer</w:t>
      </w:r>
      <w:r w:rsidRPr="00950FBE">
        <w:rPr>
          <w:rFonts w:asciiTheme="majorHAnsi" w:hAnsiTheme="majorHAnsi" w:cstheme="majorHAnsi"/>
          <w:sz w:val="24"/>
          <w:szCs w:val="24"/>
        </w:rPr>
        <w:t xml:space="preserve"> &amp; Kimberly Takagi</w:t>
      </w:r>
    </w:p>
    <w:p w14:paraId="6643BE72" w14:textId="5F987258" w:rsidR="002E7282" w:rsidRPr="00950FBE" w:rsidRDefault="002E7282"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6F58A15C" w14:textId="4FEE0776" w:rsidR="002E7282" w:rsidRPr="00950FBE" w:rsidRDefault="002E7282" w:rsidP="00950FBE">
      <w:pPr>
        <w:spacing w:after="0" w:line="240" w:lineRule="auto"/>
        <w:rPr>
          <w:rFonts w:asciiTheme="majorHAnsi" w:eastAsia="Times New Roman" w:hAnsiTheme="majorHAnsi" w:cstheme="majorHAnsi"/>
          <w:sz w:val="24"/>
          <w:szCs w:val="24"/>
        </w:rPr>
      </w:pPr>
    </w:p>
    <w:p w14:paraId="20857F0E" w14:textId="77777777" w:rsidR="002E7282" w:rsidRPr="00950FBE" w:rsidRDefault="002E7282" w:rsidP="00950FBE">
      <w:pPr>
        <w:spacing w:after="0" w:line="240" w:lineRule="auto"/>
        <w:rPr>
          <w:rFonts w:asciiTheme="majorHAnsi" w:hAnsiTheme="majorHAnsi" w:cstheme="majorHAnsi"/>
          <w:bCs/>
          <w:sz w:val="24"/>
          <w:szCs w:val="24"/>
        </w:rPr>
      </w:pPr>
      <w:r w:rsidRPr="00950FBE">
        <w:rPr>
          <w:rFonts w:asciiTheme="majorHAnsi" w:hAnsiTheme="majorHAnsi" w:cstheme="majorHAnsi"/>
          <w:bCs/>
          <w:sz w:val="24"/>
          <w:szCs w:val="24"/>
        </w:rPr>
        <w:t>Freshwater wetlands are valuable ecosystems that provide services including cultural benefits, water supply, flood control, and habitat for wildlife. As increased urbanization degrades these ecosystems, many areas have implemented green spaces to make up for loss of habitat. Green spaces are areas primarily covered in vegetation and/or water and are often heavily managed. Still, these spaces can be on par with natural wetlands in biodiversity and productivity. The Sea Palms West Community Association is one of these communities, managing a 48-acre, non-operable golf course. The objectives of this study were to determine how vegetation management influences water quality parameters by comparing two water bodies connected via a culvert drain. The vegetation surrounding one of these is regularly managed, and the other has a natural border. Nitrate (NO</w:t>
      </w:r>
      <w:r w:rsidRPr="00950FBE">
        <w:rPr>
          <w:rFonts w:asciiTheme="majorHAnsi" w:hAnsiTheme="majorHAnsi" w:cstheme="majorHAnsi"/>
          <w:bCs/>
          <w:sz w:val="24"/>
          <w:szCs w:val="24"/>
          <w:vertAlign w:val="subscript"/>
        </w:rPr>
        <w:t>3</w:t>
      </w:r>
      <w:r w:rsidRPr="00950FBE">
        <w:rPr>
          <w:rFonts w:asciiTheme="majorHAnsi" w:hAnsiTheme="majorHAnsi" w:cstheme="majorHAnsi"/>
          <w:bCs/>
          <w:sz w:val="24"/>
          <w:szCs w:val="24"/>
          <w:vertAlign w:val="superscript"/>
        </w:rPr>
        <w:t>-</w:t>
      </w:r>
      <w:r w:rsidRPr="00950FBE">
        <w:rPr>
          <w:rFonts w:asciiTheme="majorHAnsi" w:hAnsiTheme="majorHAnsi" w:cstheme="majorHAnsi"/>
          <w:bCs/>
          <w:sz w:val="24"/>
          <w:szCs w:val="24"/>
        </w:rPr>
        <w:t>), nitrite (NO</w:t>
      </w:r>
      <w:r w:rsidRPr="00950FBE">
        <w:rPr>
          <w:rFonts w:asciiTheme="majorHAnsi" w:hAnsiTheme="majorHAnsi" w:cstheme="majorHAnsi"/>
          <w:bCs/>
          <w:sz w:val="24"/>
          <w:szCs w:val="24"/>
          <w:vertAlign w:val="subscript"/>
        </w:rPr>
        <w:t>2</w:t>
      </w:r>
      <w:r w:rsidRPr="00950FBE">
        <w:rPr>
          <w:rFonts w:asciiTheme="majorHAnsi" w:hAnsiTheme="majorHAnsi" w:cstheme="majorHAnsi"/>
          <w:bCs/>
          <w:sz w:val="24"/>
          <w:szCs w:val="24"/>
          <w:vertAlign w:val="superscript"/>
        </w:rPr>
        <w:t>-</w:t>
      </w:r>
      <w:r w:rsidRPr="00950FBE">
        <w:rPr>
          <w:rFonts w:asciiTheme="majorHAnsi" w:hAnsiTheme="majorHAnsi" w:cstheme="majorHAnsi"/>
          <w:bCs/>
          <w:sz w:val="24"/>
          <w:szCs w:val="24"/>
        </w:rPr>
        <w:t>), ammonia (NH</w:t>
      </w:r>
      <w:r w:rsidRPr="00950FBE">
        <w:rPr>
          <w:rFonts w:asciiTheme="majorHAnsi" w:hAnsiTheme="majorHAnsi" w:cstheme="majorHAnsi"/>
          <w:bCs/>
          <w:sz w:val="24"/>
          <w:szCs w:val="24"/>
          <w:vertAlign w:val="subscript"/>
        </w:rPr>
        <w:t>3</w:t>
      </w:r>
      <w:r w:rsidRPr="00950FBE">
        <w:rPr>
          <w:rFonts w:asciiTheme="majorHAnsi" w:hAnsiTheme="majorHAnsi" w:cstheme="majorHAnsi"/>
          <w:bCs/>
          <w:sz w:val="24"/>
          <w:szCs w:val="24"/>
        </w:rPr>
        <w:t>), phosphate (PO</w:t>
      </w:r>
      <w:r w:rsidRPr="00950FBE">
        <w:rPr>
          <w:rFonts w:asciiTheme="majorHAnsi" w:hAnsiTheme="majorHAnsi" w:cstheme="majorHAnsi"/>
          <w:bCs/>
          <w:sz w:val="24"/>
          <w:szCs w:val="24"/>
          <w:vertAlign w:val="subscript"/>
        </w:rPr>
        <w:t>4</w:t>
      </w:r>
      <w:r w:rsidRPr="00950FBE">
        <w:rPr>
          <w:rFonts w:asciiTheme="majorHAnsi" w:hAnsiTheme="majorHAnsi" w:cstheme="majorHAnsi"/>
          <w:bCs/>
          <w:sz w:val="24"/>
          <w:szCs w:val="24"/>
          <w:vertAlign w:val="superscript"/>
        </w:rPr>
        <w:t>3-</w:t>
      </w:r>
      <w:r w:rsidRPr="00950FBE">
        <w:rPr>
          <w:rFonts w:asciiTheme="majorHAnsi" w:hAnsiTheme="majorHAnsi" w:cstheme="majorHAnsi"/>
          <w:bCs/>
          <w:sz w:val="24"/>
          <w:szCs w:val="24"/>
        </w:rPr>
        <w:t xml:space="preserve">), and turbidity were measured at both water bodies over several weeks and compared using T-tests in R programming. Preliminary results show no significant differences in water quality between the ponds. This could be due to the connectivity between ponds, or limited data. These findings will be given to the Sea Palms West Community Association, allowing them to better understand and manage their green space. </w:t>
      </w:r>
    </w:p>
    <w:p w14:paraId="79A110DB" w14:textId="5EB56264" w:rsidR="002E7282" w:rsidRPr="00950FBE" w:rsidRDefault="002E7282" w:rsidP="00950FBE">
      <w:pPr>
        <w:spacing w:after="0" w:line="240" w:lineRule="auto"/>
        <w:rPr>
          <w:rFonts w:asciiTheme="majorHAnsi" w:eastAsia="Times New Roman" w:hAnsiTheme="majorHAnsi" w:cstheme="majorHAnsi"/>
          <w:sz w:val="24"/>
          <w:szCs w:val="24"/>
        </w:rPr>
      </w:pPr>
    </w:p>
    <w:p w14:paraId="2FBD4954" w14:textId="77777777" w:rsidR="001612E9" w:rsidRPr="00950FBE" w:rsidRDefault="001612E9"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The underdogs of Southeast Georgia snakes: a service-learning social media campaign</w:t>
      </w:r>
    </w:p>
    <w:p w14:paraId="6850DA33" w14:textId="50DE17FB" w:rsidR="001612E9" w:rsidRPr="00950FBE" w:rsidRDefault="001612E9"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 xml:space="preserve">Morgan Phillips, Austin Martin, </w:t>
      </w:r>
      <w:r w:rsidRPr="00950FBE">
        <w:rPr>
          <w:rFonts w:asciiTheme="majorHAnsi" w:hAnsiTheme="majorHAnsi" w:cstheme="majorHAnsi"/>
          <w:b/>
          <w:bCs/>
          <w:sz w:val="24"/>
          <w:szCs w:val="24"/>
        </w:rPr>
        <w:t>Michael Helton</w:t>
      </w:r>
      <w:r w:rsidRPr="00950FBE">
        <w:rPr>
          <w:rFonts w:asciiTheme="majorHAnsi" w:hAnsiTheme="majorHAnsi" w:cstheme="majorHAnsi"/>
          <w:sz w:val="24"/>
          <w:szCs w:val="24"/>
        </w:rPr>
        <w:t xml:space="preserve">, </w:t>
      </w:r>
      <w:r w:rsidRPr="00950FBE">
        <w:rPr>
          <w:rFonts w:asciiTheme="majorHAnsi" w:hAnsiTheme="majorHAnsi" w:cstheme="majorHAnsi"/>
          <w:b/>
          <w:bCs/>
          <w:sz w:val="24"/>
          <w:szCs w:val="24"/>
        </w:rPr>
        <w:t>Colton Corkern</w:t>
      </w:r>
      <w:r w:rsidRPr="00950FBE">
        <w:rPr>
          <w:rFonts w:asciiTheme="majorHAnsi" w:hAnsiTheme="majorHAnsi" w:cstheme="majorHAnsi"/>
          <w:sz w:val="24"/>
          <w:szCs w:val="24"/>
        </w:rPr>
        <w:t>, Samuel Hoover, &amp; Robin McLachlan</w:t>
      </w:r>
    </w:p>
    <w:p w14:paraId="3A07F15A" w14:textId="3C85A6B1" w:rsidR="00E856D4" w:rsidRPr="00950FBE" w:rsidRDefault="001612E9" w:rsidP="00950FBE">
      <w:pPr>
        <w:spacing w:after="0" w:line="240" w:lineRule="auto"/>
        <w:rPr>
          <w:rFonts w:asciiTheme="majorHAnsi" w:hAnsiTheme="majorHAnsi" w:cstheme="majorHAnsi"/>
          <w:color w:val="000000" w:themeColor="text1"/>
          <w:sz w:val="24"/>
          <w:szCs w:val="24"/>
        </w:rPr>
      </w:pPr>
      <w:r w:rsidRPr="00950FBE">
        <w:rPr>
          <w:rFonts w:asciiTheme="majorHAnsi" w:hAnsiTheme="majorHAnsi" w:cstheme="majorHAnsi"/>
          <w:color w:val="000000" w:themeColor="text1"/>
          <w:sz w:val="24"/>
          <w:szCs w:val="24"/>
        </w:rPr>
        <w:t>Department of Natural Sciences, College of Coastal Georgia</w:t>
      </w:r>
    </w:p>
    <w:p w14:paraId="6E58A380" w14:textId="77777777" w:rsidR="001612E9" w:rsidRPr="00950FBE" w:rsidRDefault="001612E9" w:rsidP="00950FBE">
      <w:pPr>
        <w:spacing w:after="0" w:line="240" w:lineRule="auto"/>
        <w:rPr>
          <w:rFonts w:asciiTheme="majorHAnsi" w:eastAsia="Times New Roman" w:hAnsiTheme="majorHAnsi" w:cstheme="majorHAnsi"/>
          <w:sz w:val="24"/>
          <w:szCs w:val="24"/>
        </w:rPr>
      </w:pPr>
    </w:p>
    <w:p w14:paraId="3C6C4619" w14:textId="77777777" w:rsidR="001612E9" w:rsidRPr="00950FBE" w:rsidRDefault="001612E9" w:rsidP="00950FBE">
      <w:pPr>
        <w:spacing w:after="0" w:line="240" w:lineRule="auto"/>
        <w:rPr>
          <w:rFonts w:asciiTheme="majorHAnsi" w:hAnsiTheme="majorHAnsi" w:cstheme="majorHAnsi"/>
          <w:b/>
          <w:sz w:val="24"/>
          <w:szCs w:val="24"/>
        </w:rPr>
      </w:pPr>
      <w:r w:rsidRPr="00950FBE">
        <w:rPr>
          <w:rFonts w:asciiTheme="majorHAnsi" w:hAnsiTheme="majorHAnsi" w:cstheme="majorHAnsi"/>
          <w:sz w:val="24"/>
          <w:szCs w:val="24"/>
        </w:rPr>
        <w:t>The Herpetology Lab of the Jones Center at </w:t>
      </w:r>
      <w:proofErr w:type="spellStart"/>
      <w:r w:rsidRPr="00950FBE">
        <w:rPr>
          <w:rFonts w:asciiTheme="majorHAnsi" w:hAnsiTheme="majorHAnsi" w:cstheme="majorHAnsi"/>
          <w:sz w:val="24"/>
          <w:szCs w:val="24"/>
        </w:rPr>
        <w:t>Ichauway</w:t>
      </w:r>
      <w:proofErr w:type="spellEnd"/>
      <w:r w:rsidRPr="00950FBE">
        <w:rPr>
          <w:rFonts w:asciiTheme="majorHAnsi" w:hAnsiTheme="majorHAnsi" w:cstheme="majorHAnsi"/>
          <w:sz w:val="24"/>
          <w:szCs w:val="24"/>
        </w:rPr>
        <w:t xml:space="preserve"> focuses on understanding the ecological roles of reptiles in southern Georgia. Across Georgia, snake species are frequently misidentified and wrongfully perceived as dangerous. Public outreach is essential to shift this narrative and promote the idea that a good snake is a live snake. We partnered with this lab in a service-learning project to develop educational social media content highlighting lesser-known snake species, which the Herpetology lab can later share to inform the public.</w:t>
      </w:r>
      <w:r w:rsidRPr="00950FBE">
        <w:rPr>
          <w:rFonts w:asciiTheme="majorHAnsi" w:hAnsiTheme="majorHAnsi" w:cstheme="majorHAnsi"/>
          <w:color w:val="EE0000"/>
          <w:sz w:val="24"/>
          <w:szCs w:val="24"/>
        </w:rPr>
        <w:t xml:space="preserve"> </w:t>
      </w:r>
      <w:r w:rsidRPr="00950FBE">
        <w:rPr>
          <w:rFonts w:asciiTheme="majorHAnsi" w:hAnsiTheme="majorHAnsi" w:cstheme="majorHAnsi"/>
          <w:sz w:val="24"/>
          <w:szCs w:val="24"/>
        </w:rPr>
        <w:t>These posts emphasize identification, ecological importance, and conservation messaging of several species, including northern hog nose, scarlet kingsnake, eastern mud snake, and more. By increasing awareness and appreciation of these reptiles, the campaign contributes to broader efforts in biodiversity education and fosters coexistence between humans and these lesser-known snake species. From this project we learned how to communicate in a professional manner with a community partner as well as how to create products that fit for social media.</w:t>
      </w:r>
    </w:p>
    <w:p w14:paraId="41D8FCEF" w14:textId="10FAC95E" w:rsidR="001612E9" w:rsidRPr="00950FBE" w:rsidRDefault="001612E9" w:rsidP="00950FBE">
      <w:pPr>
        <w:spacing w:after="0" w:line="240" w:lineRule="auto"/>
        <w:rPr>
          <w:rFonts w:asciiTheme="majorHAnsi" w:eastAsia="Times New Roman" w:hAnsiTheme="majorHAnsi" w:cstheme="majorHAnsi"/>
          <w:sz w:val="24"/>
          <w:szCs w:val="24"/>
        </w:rPr>
      </w:pPr>
    </w:p>
    <w:p w14:paraId="17FA1872" w14:textId="77777777" w:rsidR="001C7E99" w:rsidRPr="00950FBE" w:rsidRDefault="001C7E99"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The relationship between amphibian presence and water pH in green space ponds at Sea Palms West, St. Simons, Georgia</w:t>
      </w:r>
    </w:p>
    <w:p w14:paraId="02C052DE" w14:textId="77777777" w:rsidR="001C7E99" w:rsidRPr="00950FBE" w:rsidRDefault="001C7E99"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 xml:space="preserve">Morgan Phillips </w:t>
      </w:r>
      <w:r w:rsidRPr="00950FBE">
        <w:rPr>
          <w:rFonts w:asciiTheme="majorHAnsi" w:hAnsiTheme="majorHAnsi" w:cstheme="majorHAnsi"/>
          <w:bCs/>
          <w:sz w:val="24"/>
          <w:szCs w:val="24"/>
        </w:rPr>
        <w:t xml:space="preserve">&amp; </w:t>
      </w:r>
      <w:r w:rsidRPr="00950FBE">
        <w:rPr>
          <w:rFonts w:asciiTheme="majorHAnsi" w:hAnsiTheme="majorHAnsi" w:cstheme="majorHAnsi"/>
          <w:sz w:val="24"/>
          <w:szCs w:val="24"/>
        </w:rPr>
        <w:t>Kimberly Takagi</w:t>
      </w:r>
    </w:p>
    <w:p w14:paraId="4000CBF0" w14:textId="1FEE6503" w:rsidR="001C7E99" w:rsidRPr="00950FBE" w:rsidRDefault="001C7E99"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000BD36C" w14:textId="799C7ECA" w:rsidR="001C7E99" w:rsidRPr="00950FBE" w:rsidRDefault="001C7E99" w:rsidP="00950FBE">
      <w:pPr>
        <w:spacing w:after="0" w:line="240" w:lineRule="auto"/>
        <w:rPr>
          <w:rFonts w:asciiTheme="majorHAnsi" w:eastAsia="Times New Roman" w:hAnsiTheme="majorHAnsi" w:cstheme="majorHAnsi"/>
          <w:sz w:val="24"/>
          <w:szCs w:val="24"/>
        </w:rPr>
      </w:pPr>
    </w:p>
    <w:p w14:paraId="5D3D6B12" w14:textId="77777777" w:rsidR="001C7E99" w:rsidRPr="00950FBE" w:rsidRDefault="001C7E99" w:rsidP="00950FBE">
      <w:pPr>
        <w:spacing w:after="0" w:line="240" w:lineRule="auto"/>
        <w:rPr>
          <w:rFonts w:asciiTheme="majorHAnsi" w:hAnsiTheme="majorHAnsi" w:cstheme="majorHAnsi"/>
          <w:sz w:val="24"/>
          <w:szCs w:val="24"/>
        </w:rPr>
      </w:pPr>
      <w:r w:rsidRPr="00950FBE">
        <w:rPr>
          <w:rFonts w:asciiTheme="majorHAnsi" w:eastAsia="Times New Roman" w:hAnsiTheme="majorHAnsi" w:cstheme="majorHAnsi"/>
          <w:color w:val="000000" w:themeColor="text1"/>
          <w:sz w:val="24"/>
          <w:szCs w:val="24"/>
        </w:rPr>
        <w:lastRenderedPageBreak/>
        <w:t>Ponds offer a multitude of essential ecological services that can drive the resilience and biodiversity of an ecosystem, and are especially beneficial in increasingly urbanized locations. Golf courses are prime examples of ponds within developed areas, and are often overlooked due to their common utilization of fertilizers, pesticides, and other harmful chemicals, but can actually act as havens for native and threatened species. This study aims to explore the relationship between the amphibian presence and water pH at the Sea Palms West Community Association (SPWCA) retired golf course ponds, located on St. Simons Island, Georgia. Water quality data were collected over a span of five years from 6 available ponds, with five nighttime amphibian surveys being completed. Linear regression analysis yielded an R² value of 0.71, indicating a strong linear relationship between pH and amphibian presence in the pond ecosystems. This could be explained by the presence of chemicals affecting the pH of the water, which is then absorbed by amphibians' highly permeable skin, causing harm to individuals and overall populations. This data can be used by SPWCA for background on contaminant and chemical monitoring in relation to the amphibian presence in their ponds.</w:t>
      </w:r>
    </w:p>
    <w:p w14:paraId="03B90BF7" w14:textId="77777777" w:rsidR="001C7E99" w:rsidRPr="00950FBE" w:rsidRDefault="001C7E99" w:rsidP="00950FBE">
      <w:pPr>
        <w:spacing w:after="0" w:line="240" w:lineRule="auto"/>
        <w:rPr>
          <w:rFonts w:asciiTheme="majorHAnsi" w:eastAsia="Times New Roman" w:hAnsiTheme="majorHAnsi" w:cstheme="majorHAnsi"/>
          <w:sz w:val="24"/>
          <w:szCs w:val="24"/>
        </w:rPr>
      </w:pPr>
    </w:p>
    <w:p w14:paraId="1A68DBE2" w14:textId="6205B496" w:rsidR="00E856D4" w:rsidRPr="00950FBE" w:rsidRDefault="001C7E99"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Turbidity level effects turtle diversity and abundance</w:t>
      </w:r>
    </w:p>
    <w:p w14:paraId="717DB6DD" w14:textId="771E9A18" w:rsidR="001C7E99" w:rsidRPr="00950FBE" w:rsidRDefault="001C7E99"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Diana Ranke</w:t>
      </w:r>
      <w:r w:rsidRPr="00950FBE">
        <w:rPr>
          <w:rFonts w:asciiTheme="majorHAnsi" w:hAnsiTheme="majorHAnsi" w:cstheme="majorHAnsi"/>
          <w:bCs/>
          <w:sz w:val="24"/>
          <w:szCs w:val="24"/>
        </w:rPr>
        <w:t xml:space="preserve"> &amp; </w:t>
      </w:r>
      <w:r w:rsidRPr="00950FBE">
        <w:rPr>
          <w:rFonts w:asciiTheme="majorHAnsi" w:hAnsiTheme="majorHAnsi" w:cstheme="majorHAnsi"/>
          <w:sz w:val="24"/>
          <w:szCs w:val="24"/>
        </w:rPr>
        <w:t>Kimberly Takagi</w:t>
      </w:r>
    </w:p>
    <w:p w14:paraId="2E9A1CFB" w14:textId="30F3149C" w:rsidR="001C7E99" w:rsidRPr="00950FBE" w:rsidRDefault="001C7E99"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 Department of Natural Sciences</w:t>
      </w:r>
    </w:p>
    <w:p w14:paraId="786A6987" w14:textId="77777777" w:rsidR="001C7E99" w:rsidRPr="00950FBE" w:rsidRDefault="001C7E99" w:rsidP="00950FBE">
      <w:pPr>
        <w:spacing w:after="0" w:line="240" w:lineRule="auto"/>
        <w:rPr>
          <w:rFonts w:asciiTheme="majorHAnsi" w:hAnsiTheme="majorHAnsi" w:cstheme="majorHAnsi"/>
          <w:b/>
          <w:bCs/>
          <w:sz w:val="24"/>
          <w:szCs w:val="24"/>
        </w:rPr>
      </w:pPr>
    </w:p>
    <w:p w14:paraId="3BF26C44" w14:textId="77777777" w:rsidR="001C7E99" w:rsidRPr="00950FBE" w:rsidRDefault="001C7E99" w:rsidP="00950FBE">
      <w:pPr>
        <w:spacing w:after="0" w:line="240" w:lineRule="auto"/>
        <w:rPr>
          <w:rFonts w:asciiTheme="majorHAnsi" w:hAnsiTheme="majorHAnsi" w:cstheme="majorHAnsi"/>
          <w:bCs/>
          <w:sz w:val="24"/>
          <w:szCs w:val="24"/>
        </w:rPr>
      </w:pPr>
      <w:r w:rsidRPr="00950FBE">
        <w:rPr>
          <w:rFonts w:asciiTheme="majorHAnsi" w:hAnsiTheme="majorHAnsi" w:cstheme="majorHAnsi"/>
          <w:bCs/>
          <w:sz w:val="24"/>
          <w:szCs w:val="24"/>
        </w:rPr>
        <w:t xml:space="preserve">Wetlands are vital ecosystems that support biodiversity, including semi-aquatic turtles, and provide natural water filtration, especially in urban and riparian zones. </w:t>
      </w:r>
      <w:r w:rsidRPr="00950FBE">
        <w:rPr>
          <w:rFonts w:asciiTheme="majorHAnsi" w:hAnsiTheme="majorHAnsi" w:cstheme="majorHAnsi"/>
          <w:sz w:val="24"/>
          <w:szCs w:val="24"/>
        </w:rPr>
        <w:t xml:space="preserve">As these landscapes shift toward more ecologically friendly uses, the conversion of golf courses into green spaces offers new opportunities to integrate ecological restoration with community recreation. </w:t>
      </w:r>
      <w:r w:rsidRPr="00950FBE">
        <w:rPr>
          <w:rFonts w:asciiTheme="majorHAnsi" w:hAnsiTheme="majorHAnsi" w:cstheme="majorHAnsi"/>
          <w:bCs/>
          <w:sz w:val="24"/>
          <w:szCs w:val="24"/>
        </w:rPr>
        <w:t>Understanding how water quality influences semi-aquatic turtle populations becomes essential for conservation planning. This study examined the relationship between pond turbidity and turtle diversity and abundance across six freshwater ponds in Sea Palms West, a converted golf course on Saint Simons Island, GA. Weekly turbidity measurements and biweekly turtle surveys were conducted over a 3-month period. Turtle diversity was assessed using Shannon and Simpson diversity indices, and correlation analyses were performed to evaluate the relationship with turbidity levels. Results revealed that turbidity does have an effect on turtles’ abundance, but not diversity. These findings emphasize the importance of water clarity in shaping turtle communities and inform future habitat management strategies for semi-aquatic reptiles in coastal greenspaces.</w:t>
      </w:r>
    </w:p>
    <w:p w14:paraId="0FEDBDE1" w14:textId="255F5D7A" w:rsidR="001C7E99" w:rsidRPr="00950FBE" w:rsidRDefault="001C7E99" w:rsidP="00950FBE">
      <w:pPr>
        <w:spacing w:after="0" w:line="240" w:lineRule="auto"/>
        <w:rPr>
          <w:rFonts w:asciiTheme="majorHAnsi" w:eastAsia="Times New Roman" w:hAnsiTheme="majorHAnsi" w:cstheme="majorHAnsi"/>
          <w:sz w:val="24"/>
          <w:szCs w:val="24"/>
        </w:rPr>
      </w:pPr>
    </w:p>
    <w:p w14:paraId="5691C77E" w14:textId="01A25688" w:rsidR="001C7E99" w:rsidRPr="00950FBE" w:rsidRDefault="001C7E99"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A case study of Clark Quarry, GA: can modern biodiversity measures be applied to paleo-ecologies?</w:t>
      </w:r>
    </w:p>
    <w:p w14:paraId="02B0253E" w14:textId="77777777" w:rsidR="001C7E99" w:rsidRPr="00950FBE" w:rsidRDefault="001C7E99"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Emma Robison,</w:t>
      </w:r>
      <w:r w:rsidRPr="00950FBE">
        <w:rPr>
          <w:rFonts w:asciiTheme="majorHAnsi" w:hAnsiTheme="majorHAnsi" w:cstheme="majorHAnsi"/>
          <w:sz w:val="24"/>
          <w:szCs w:val="24"/>
        </w:rPr>
        <w:t xml:space="preserve"> James Hutchinson, &amp; Robin McLachlan</w:t>
      </w:r>
    </w:p>
    <w:p w14:paraId="6B77C5A7" w14:textId="3F46B8CC" w:rsidR="001C7E99" w:rsidRPr="00950FBE" w:rsidRDefault="001C7E99"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4BDE5E7F" w14:textId="652F19D3" w:rsidR="001C7E99" w:rsidRPr="00950FBE" w:rsidRDefault="001C7E99" w:rsidP="00950FBE">
      <w:pPr>
        <w:spacing w:after="0" w:line="240" w:lineRule="auto"/>
        <w:rPr>
          <w:rFonts w:asciiTheme="majorHAnsi" w:eastAsia="Times New Roman" w:hAnsiTheme="majorHAnsi" w:cstheme="majorHAnsi"/>
          <w:sz w:val="24"/>
          <w:szCs w:val="24"/>
        </w:rPr>
      </w:pPr>
    </w:p>
    <w:p w14:paraId="5AFEAFA8" w14:textId="77A5B178" w:rsidR="001C7E99" w:rsidRPr="00950FBE" w:rsidRDefault="001C7E99" w:rsidP="00950FBE">
      <w:pPr>
        <w:spacing w:after="0" w:line="240" w:lineRule="auto"/>
        <w:rPr>
          <w:rFonts w:asciiTheme="majorHAnsi" w:eastAsia="Times New Roman" w:hAnsiTheme="majorHAnsi" w:cstheme="majorHAnsi"/>
          <w:sz w:val="24"/>
          <w:szCs w:val="24"/>
        </w:rPr>
      </w:pPr>
      <w:r w:rsidRPr="00950FBE">
        <w:rPr>
          <w:rFonts w:asciiTheme="majorHAnsi" w:hAnsiTheme="majorHAnsi" w:cstheme="majorHAnsi"/>
          <w:bCs/>
          <w:sz w:val="24"/>
          <w:szCs w:val="24"/>
        </w:rPr>
        <w:t xml:space="preserve">Individual species from the late Pleistocene have been identified and well-studied in many fossil sites from the Southeastern Coastal Plain. However, biodiversity and ecology at the systems level is not well studied at most fossil quarries. This is due to the incomplete and biased nature of the fossil record, which only preserves a subset of the original community. Our objectives are to 1) apply various biodiversity indices to our focal site Clark Quarry and additional modern </w:t>
      </w:r>
      <w:r w:rsidRPr="00950FBE">
        <w:rPr>
          <w:rFonts w:asciiTheme="majorHAnsi" w:hAnsiTheme="majorHAnsi" w:cstheme="majorHAnsi"/>
          <w:bCs/>
          <w:sz w:val="24"/>
          <w:szCs w:val="24"/>
        </w:rPr>
        <w:lastRenderedPageBreak/>
        <w:t>datasets in Southeast Georgia; 2) Critically reflect on their appropriateness and accuracy for paleo-ecological interpretation; and 3) evaluate assumptions about paleo-biological community composition using established radiological isotope data. Clark Quarry is a late-Pleistocene age deposit located on the back barrier of the Princess Anne Terrace approximately 15 kilometers from the current-day Atlantic coast in Brunswick, GA. Two diversity measures were calculated previously; the Shannon diversity measure at 1.8 and the Inverse Simpson diversity measure at 4.9. These indices quantify the paleo-biodiversity of an area which experienced dramatic climate change and sea level rise. At the time of deposition, the climate was cooler and the sea level approximately 80 meters lower. The Shannon and Simpson Diversity measures calculated present a general image of the fish species diversity within Clark Quarry, but modern diversity measures do not account for various paleontological complications. Understanding these barriers to analysis is crucial to studying paleo-ecologies and ultimately connecting them to modern environmental patterns, building a long-term perspective on ecological resilience. </w:t>
      </w:r>
    </w:p>
    <w:p w14:paraId="7819AF9A" w14:textId="28679474" w:rsidR="001C7E99" w:rsidRPr="00950FBE" w:rsidRDefault="001C7E99" w:rsidP="00950FBE">
      <w:pPr>
        <w:spacing w:after="0" w:line="240" w:lineRule="auto"/>
        <w:rPr>
          <w:rFonts w:asciiTheme="majorHAnsi" w:eastAsia="Times New Roman" w:hAnsiTheme="majorHAnsi" w:cstheme="majorHAnsi"/>
          <w:sz w:val="24"/>
          <w:szCs w:val="24"/>
        </w:rPr>
      </w:pPr>
    </w:p>
    <w:p w14:paraId="28B6DEA3" w14:textId="44B93AE1" w:rsidR="001C7E99" w:rsidRPr="00950FBE" w:rsidRDefault="001C7E99"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Astronomy of the Golden Isles</w:t>
      </w:r>
    </w:p>
    <w:p w14:paraId="1D778806" w14:textId="77777777" w:rsidR="001C7E99" w:rsidRPr="00950FBE" w:rsidRDefault="001C7E9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Alexander G. Salgado &amp; Patrice Edwards</w:t>
      </w:r>
    </w:p>
    <w:p w14:paraId="1114A96D" w14:textId="79184E26" w:rsidR="001C7E99" w:rsidRPr="00950FBE" w:rsidRDefault="001C7E9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Department of Natural Sciences, College of Coastal Georgia</w:t>
      </w:r>
    </w:p>
    <w:p w14:paraId="347AFEF1" w14:textId="4393036A" w:rsidR="001C7E99" w:rsidRPr="00950FBE" w:rsidRDefault="001C7E99" w:rsidP="00950FBE">
      <w:pPr>
        <w:spacing w:after="0" w:line="240" w:lineRule="auto"/>
        <w:rPr>
          <w:rFonts w:asciiTheme="majorHAnsi" w:eastAsia="Times New Roman" w:hAnsiTheme="majorHAnsi" w:cstheme="majorHAnsi"/>
          <w:sz w:val="24"/>
          <w:szCs w:val="24"/>
        </w:rPr>
      </w:pPr>
    </w:p>
    <w:p w14:paraId="79F6DF08" w14:textId="2281E184" w:rsidR="001C7E99" w:rsidRPr="00950FBE" w:rsidRDefault="001C7E9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The proposed presentation provides a brief overview of the two newly visible comets in the night sky, Comet Lemmon (C/2025 A6) and Comet SWAN (C/2025 R2). Information regarding the structure and origin of the comets will be presented. Additionally, other notable celestial bodies will be showcased, including M42, M31, and M45. Details on where and how to capture a photographic image of the various astronomical bodies will be elaborated upon. Through this presentation, attendees will gain a brief overview of recent comets and information on other celestial bodies visible in the Golden Isles.</w:t>
      </w:r>
    </w:p>
    <w:p w14:paraId="47E36EA6" w14:textId="4C51C69C" w:rsidR="00500D6E" w:rsidRPr="00950FBE" w:rsidRDefault="00500D6E" w:rsidP="00950FBE">
      <w:pPr>
        <w:spacing w:after="0" w:line="240" w:lineRule="auto"/>
        <w:rPr>
          <w:rFonts w:asciiTheme="majorHAnsi" w:eastAsia="Times New Roman" w:hAnsiTheme="majorHAnsi" w:cstheme="majorHAnsi"/>
          <w:sz w:val="24"/>
          <w:szCs w:val="24"/>
        </w:rPr>
      </w:pPr>
    </w:p>
    <w:p w14:paraId="783D2E0D" w14:textId="281E6251" w:rsidR="00E856D4" w:rsidRPr="00950FBE" w:rsidRDefault="00E856D4" w:rsidP="00950FBE">
      <w:pPr>
        <w:spacing w:after="0" w:line="240" w:lineRule="auto"/>
        <w:rPr>
          <w:rFonts w:asciiTheme="majorHAnsi" w:hAnsiTheme="majorHAnsi" w:cstheme="majorHAnsi"/>
          <w:b/>
          <w:i/>
          <w:iCs/>
          <w:color w:val="000000" w:themeColor="text1"/>
          <w:sz w:val="24"/>
          <w:szCs w:val="24"/>
        </w:rPr>
      </w:pPr>
      <w:r w:rsidRPr="00950FBE">
        <w:rPr>
          <w:rFonts w:asciiTheme="majorHAnsi" w:hAnsiTheme="majorHAnsi" w:cstheme="majorHAnsi"/>
          <w:b/>
          <w:color w:val="0070C0"/>
          <w:sz w:val="24"/>
          <w:szCs w:val="24"/>
        </w:rPr>
        <w:t>Georgia Department of Natural Resources wildlife technician internship with Eastern Hellbenders (</w:t>
      </w:r>
      <w:proofErr w:type="spellStart"/>
      <w:r w:rsidRPr="00950FBE">
        <w:rPr>
          <w:rFonts w:asciiTheme="majorHAnsi" w:hAnsiTheme="majorHAnsi" w:cstheme="majorHAnsi"/>
          <w:b/>
          <w:i/>
          <w:iCs/>
          <w:color w:val="0070C0"/>
          <w:sz w:val="24"/>
          <w:szCs w:val="24"/>
        </w:rPr>
        <w:t>Cryptobranchus</w:t>
      </w:r>
      <w:proofErr w:type="spellEnd"/>
      <w:r w:rsidRPr="00950FBE">
        <w:rPr>
          <w:rFonts w:asciiTheme="majorHAnsi" w:hAnsiTheme="majorHAnsi" w:cstheme="majorHAnsi"/>
          <w:b/>
          <w:i/>
          <w:iCs/>
          <w:color w:val="0070C0"/>
          <w:sz w:val="24"/>
          <w:szCs w:val="24"/>
        </w:rPr>
        <w:t xml:space="preserve"> </w:t>
      </w:r>
      <w:proofErr w:type="spellStart"/>
      <w:r w:rsidRPr="00950FBE">
        <w:rPr>
          <w:rFonts w:asciiTheme="majorHAnsi" w:hAnsiTheme="majorHAnsi" w:cstheme="majorHAnsi"/>
          <w:b/>
          <w:i/>
          <w:iCs/>
          <w:color w:val="0070C0"/>
          <w:sz w:val="24"/>
          <w:szCs w:val="24"/>
        </w:rPr>
        <w:t>alleganiensis</w:t>
      </w:r>
      <w:proofErr w:type="spellEnd"/>
      <w:r w:rsidRPr="00950FBE">
        <w:rPr>
          <w:rFonts w:asciiTheme="majorHAnsi" w:hAnsiTheme="majorHAnsi" w:cstheme="majorHAnsi"/>
          <w:b/>
          <w:i/>
          <w:iCs/>
          <w:color w:val="0070C0"/>
          <w:sz w:val="24"/>
          <w:szCs w:val="24"/>
        </w:rPr>
        <w:t>)</w:t>
      </w:r>
    </w:p>
    <w:p w14:paraId="693B3356" w14:textId="77777777" w:rsidR="00E856D4" w:rsidRPr="00950FBE" w:rsidRDefault="00E856D4" w:rsidP="00950FBE">
      <w:pPr>
        <w:spacing w:after="0" w:line="240" w:lineRule="auto"/>
        <w:rPr>
          <w:rFonts w:asciiTheme="majorHAnsi" w:hAnsiTheme="majorHAnsi" w:cstheme="majorHAnsi"/>
          <w:sz w:val="24"/>
          <w:szCs w:val="24"/>
        </w:rPr>
      </w:pPr>
      <w:r w:rsidRPr="00950FBE">
        <w:rPr>
          <w:rFonts w:asciiTheme="majorHAnsi" w:hAnsiTheme="majorHAnsi" w:cstheme="majorHAnsi"/>
          <w:b/>
          <w:bCs/>
          <w:color w:val="000000" w:themeColor="text1"/>
          <w:sz w:val="24"/>
          <w:szCs w:val="24"/>
        </w:rPr>
        <w:t>Ashleigh Smith</w:t>
      </w:r>
      <w:r w:rsidRPr="00950FBE">
        <w:rPr>
          <w:rFonts w:asciiTheme="majorHAnsi" w:hAnsiTheme="majorHAnsi" w:cstheme="majorHAnsi"/>
          <w:color w:val="000000" w:themeColor="text1"/>
          <w:sz w:val="24"/>
          <w:szCs w:val="24"/>
        </w:rPr>
        <w:t>, Department of Natural Sciences, College of Coastal Georgia</w:t>
      </w:r>
    </w:p>
    <w:p w14:paraId="54B77D65" w14:textId="1F2D4B94" w:rsidR="00E856D4" w:rsidRPr="00950FBE" w:rsidRDefault="00E856D4" w:rsidP="00950FBE">
      <w:pPr>
        <w:spacing w:after="0" w:line="240" w:lineRule="auto"/>
        <w:rPr>
          <w:rFonts w:asciiTheme="majorHAnsi" w:eastAsia="Times New Roman" w:hAnsiTheme="majorHAnsi" w:cstheme="majorHAnsi"/>
          <w:sz w:val="24"/>
          <w:szCs w:val="24"/>
        </w:rPr>
      </w:pPr>
    </w:p>
    <w:p w14:paraId="27B91E5F" w14:textId="1A48CA71" w:rsidR="00E856D4" w:rsidRPr="00950FBE" w:rsidRDefault="00E856D4" w:rsidP="00950FBE">
      <w:pPr>
        <w:spacing w:after="0" w:line="240" w:lineRule="auto"/>
        <w:rPr>
          <w:rFonts w:asciiTheme="majorHAnsi" w:eastAsia="Times New Roman" w:hAnsiTheme="majorHAnsi" w:cstheme="majorHAnsi"/>
          <w:sz w:val="24"/>
          <w:szCs w:val="24"/>
        </w:rPr>
      </w:pPr>
      <w:r w:rsidRPr="00950FBE">
        <w:rPr>
          <w:rFonts w:asciiTheme="majorHAnsi" w:hAnsiTheme="majorHAnsi" w:cstheme="majorHAnsi"/>
          <w:color w:val="000000" w:themeColor="text1"/>
          <w:sz w:val="24"/>
          <w:szCs w:val="24"/>
        </w:rPr>
        <w:t>The Georgia Department of Natural Resources Wildlife Resources Division is dedicated to the conservation and protection of game and non-game species throughout the state. This summer, I worked as a Wildlife Technician where I assisted with Eastern Hellbender (</w:t>
      </w:r>
      <w:proofErr w:type="spellStart"/>
      <w:r w:rsidRPr="00950FBE">
        <w:rPr>
          <w:rFonts w:asciiTheme="majorHAnsi" w:hAnsiTheme="majorHAnsi" w:cstheme="majorHAnsi"/>
          <w:i/>
          <w:iCs/>
          <w:color w:val="000000" w:themeColor="text1"/>
          <w:sz w:val="24"/>
          <w:szCs w:val="24"/>
        </w:rPr>
        <w:t>Cryptobranchus</w:t>
      </w:r>
      <w:proofErr w:type="spellEnd"/>
      <w:r w:rsidRPr="00950FBE">
        <w:rPr>
          <w:rFonts w:asciiTheme="majorHAnsi" w:hAnsiTheme="majorHAnsi" w:cstheme="majorHAnsi"/>
          <w:i/>
          <w:iCs/>
          <w:color w:val="000000" w:themeColor="text1"/>
          <w:sz w:val="24"/>
          <w:szCs w:val="24"/>
        </w:rPr>
        <w:t xml:space="preserve"> </w:t>
      </w:r>
      <w:proofErr w:type="spellStart"/>
      <w:r w:rsidRPr="00950FBE">
        <w:rPr>
          <w:rFonts w:asciiTheme="majorHAnsi" w:hAnsiTheme="majorHAnsi" w:cstheme="majorHAnsi"/>
          <w:i/>
          <w:iCs/>
          <w:color w:val="000000" w:themeColor="text1"/>
          <w:sz w:val="24"/>
          <w:szCs w:val="24"/>
        </w:rPr>
        <w:t>alleganiensis</w:t>
      </w:r>
      <w:proofErr w:type="spellEnd"/>
      <w:r w:rsidRPr="00950FBE">
        <w:rPr>
          <w:rFonts w:asciiTheme="majorHAnsi" w:hAnsiTheme="majorHAnsi" w:cstheme="majorHAnsi"/>
          <w:color w:val="000000" w:themeColor="text1"/>
          <w:sz w:val="24"/>
          <w:szCs w:val="24"/>
        </w:rPr>
        <w:t>) surveys in North Georgia streams. These salamanders are threatened due to habitat loss caused by stream alteration, poor water quality, and climate change. Because of their sensitivity to these environmental changes, Hellbenders are valuable indicators of ecosystem health. Monitoring these salamanders and their habitats helps track overall species' health and identify key factors contributing to habitat degradation. This information is essential for conservation and restoration efforts for the Eastern Hellbender. This internship was a transformative experience that strengthened my field and technical skills, deepened my understanding of aquatic ecosystems, and furthered my interest in wildlife conservation and ecosystem health.</w:t>
      </w:r>
    </w:p>
    <w:p w14:paraId="5D411F38" w14:textId="77777777" w:rsidR="00E856D4" w:rsidRPr="00950FBE" w:rsidRDefault="00E856D4" w:rsidP="00950FBE">
      <w:pPr>
        <w:spacing w:after="0" w:line="240" w:lineRule="auto"/>
        <w:rPr>
          <w:rFonts w:asciiTheme="majorHAnsi" w:eastAsia="Times New Roman" w:hAnsiTheme="majorHAnsi" w:cstheme="majorHAnsi"/>
          <w:sz w:val="24"/>
          <w:szCs w:val="24"/>
        </w:rPr>
      </w:pPr>
    </w:p>
    <w:p w14:paraId="27336CBB" w14:textId="111DD922" w:rsidR="001C7E99" w:rsidRPr="00950FBE" w:rsidRDefault="001C7E99"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Quantifying inlet breach impacts on coastal evolution at Cabretta Island, GA</w:t>
      </w:r>
    </w:p>
    <w:p w14:paraId="1719B3E7" w14:textId="77777777" w:rsidR="001C7E99" w:rsidRPr="00950FBE" w:rsidRDefault="001C7E99"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lastRenderedPageBreak/>
        <w:t xml:space="preserve">Paige Spence </w:t>
      </w:r>
      <w:r w:rsidRPr="00950FBE">
        <w:rPr>
          <w:rFonts w:asciiTheme="majorHAnsi" w:hAnsiTheme="majorHAnsi" w:cstheme="majorHAnsi"/>
          <w:bCs/>
          <w:sz w:val="24"/>
          <w:szCs w:val="24"/>
        </w:rPr>
        <w:t xml:space="preserve">&amp; </w:t>
      </w:r>
      <w:r w:rsidRPr="00950FBE">
        <w:rPr>
          <w:rFonts w:asciiTheme="majorHAnsi" w:hAnsiTheme="majorHAnsi" w:cstheme="majorHAnsi"/>
          <w:sz w:val="24"/>
          <w:szCs w:val="24"/>
        </w:rPr>
        <w:t>Robin McLachlan</w:t>
      </w:r>
    </w:p>
    <w:p w14:paraId="68B759D2" w14:textId="2D83EB63" w:rsidR="001C7E99" w:rsidRPr="00950FBE" w:rsidRDefault="001C7E99"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Resources, College of Coastal Georgia</w:t>
      </w:r>
    </w:p>
    <w:p w14:paraId="69ED57F3" w14:textId="0B8E1CD1" w:rsidR="00E856D4" w:rsidRPr="00950FBE" w:rsidRDefault="00E856D4" w:rsidP="00950FBE">
      <w:pPr>
        <w:spacing w:after="0" w:line="240" w:lineRule="auto"/>
        <w:rPr>
          <w:rFonts w:asciiTheme="majorHAnsi" w:eastAsia="Times New Roman" w:hAnsiTheme="majorHAnsi" w:cstheme="majorHAnsi"/>
          <w:sz w:val="24"/>
          <w:szCs w:val="24"/>
        </w:rPr>
      </w:pPr>
    </w:p>
    <w:p w14:paraId="65F437B2" w14:textId="2CDE4593" w:rsidR="001C7E99" w:rsidRPr="00950FBE" w:rsidRDefault="001C7E9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Northern Cabretta Beach, part of the Sapelo Island complex in Georgia, has experienced erosion (~12,600 m²/year) for at least seventy years, followed by a shift to accretion (~3,000 m²/year) following Hurricane Irma in 2017, when an inlet breach through the adjacent Blackbeard Island redirected water flow. The primary cause of previous erosion was the migrating inlet due to north-to-south longshore transport. To analyze these changes, satellite imagery (1985-2024) from Google Earth Pro and Copernicus Browser were analyzed to estimate rates of erosion and accretion, supplemented by land surveys to assess beach scarp presence and stability. After the breach an accretion rate of 0.0024 km2/yr was calculated. An error analysis was conducted to compare measurements made from satellite imagery to those from the field, which were found to not be significantly different. Following the 2017 inlet breach, northern Cabretta Beach has entered an accretionary phase within its expected inlet breaching cycle, the cycle is expected to persist for at least 60 years. To monitor impacts of the breach, field measurements were conducted of beach elevation in March, October, November of 2024, and September 2025, revealing steeper winter profiles due to higher wave energy, but no persistent erosional structures such as scarps. Additionally, the dunes increased in height and the vegetation became denser and more expansive, indicating a stable accretionary beach. These elevation surveys allow for the assessment of accretion rates and the tracking of seasonal variations in the beach profile and should be continued into the future.</w:t>
      </w:r>
    </w:p>
    <w:p w14:paraId="661FD2C5" w14:textId="6DE5BC82" w:rsidR="001C7E99" w:rsidRPr="00950FBE" w:rsidRDefault="001C7E99" w:rsidP="00950FBE">
      <w:pPr>
        <w:spacing w:after="0" w:line="240" w:lineRule="auto"/>
        <w:rPr>
          <w:rFonts w:asciiTheme="majorHAnsi" w:eastAsia="Times New Roman" w:hAnsiTheme="majorHAnsi" w:cstheme="majorHAnsi"/>
          <w:sz w:val="24"/>
          <w:szCs w:val="24"/>
        </w:rPr>
      </w:pPr>
    </w:p>
    <w:p w14:paraId="0F32954E" w14:textId="77777777" w:rsidR="001C7E99" w:rsidRPr="00950FBE" w:rsidRDefault="001C7E99" w:rsidP="00950FBE">
      <w:pPr>
        <w:spacing w:after="0" w:line="240" w:lineRule="auto"/>
        <w:rPr>
          <w:rFonts w:asciiTheme="majorHAnsi" w:hAnsiTheme="majorHAnsi" w:cstheme="majorHAnsi"/>
          <w:b/>
          <w:bCs/>
          <w:sz w:val="24"/>
          <w:szCs w:val="24"/>
        </w:rPr>
      </w:pPr>
      <w:r w:rsidRPr="00950FBE">
        <w:rPr>
          <w:rFonts w:asciiTheme="majorHAnsi" w:hAnsiTheme="majorHAnsi" w:cstheme="majorHAnsi"/>
          <w:b/>
          <w:bCs/>
          <w:color w:val="0070C0"/>
          <w:sz w:val="24"/>
          <w:szCs w:val="24"/>
        </w:rPr>
        <w:t>Lead contamination in urban garden: How raised beds influence soil and plant safety</w:t>
      </w:r>
    </w:p>
    <w:p w14:paraId="5536A019" w14:textId="6C0A7112" w:rsidR="001C7E99" w:rsidRPr="00950FBE" w:rsidRDefault="001C7E99"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Emily Weber</w:t>
      </w:r>
      <w:r w:rsidRPr="00950FBE">
        <w:rPr>
          <w:rFonts w:asciiTheme="majorHAnsi" w:hAnsiTheme="majorHAnsi" w:cstheme="majorHAnsi"/>
          <w:sz w:val="24"/>
          <w:szCs w:val="24"/>
        </w:rPr>
        <w:t xml:space="preserve">, </w:t>
      </w:r>
      <w:proofErr w:type="spellStart"/>
      <w:r w:rsidRPr="00950FBE">
        <w:rPr>
          <w:rFonts w:asciiTheme="majorHAnsi" w:hAnsiTheme="majorHAnsi" w:cstheme="majorHAnsi"/>
          <w:sz w:val="24"/>
          <w:szCs w:val="24"/>
        </w:rPr>
        <w:t>Caressia</w:t>
      </w:r>
      <w:proofErr w:type="spellEnd"/>
      <w:r w:rsidRPr="00950FBE">
        <w:rPr>
          <w:rFonts w:asciiTheme="majorHAnsi" w:hAnsiTheme="majorHAnsi" w:cstheme="majorHAnsi"/>
          <w:sz w:val="24"/>
          <w:szCs w:val="24"/>
        </w:rPr>
        <w:t xml:space="preserve"> Smith,</w:t>
      </w:r>
      <w:r w:rsidRPr="00950FBE">
        <w:rPr>
          <w:rFonts w:asciiTheme="majorHAnsi" w:hAnsiTheme="majorHAnsi" w:cstheme="majorHAnsi"/>
          <w:color w:val="000000"/>
          <w:sz w:val="24"/>
          <w:szCs w:val="24"/>
        </w:rPr>
        <w:t xml:space="preserve"> </w:t>
      </w:r>
      <w:r w:rsidRPr="00950FBE">
        <w:rPr>
          <w:rFonts w:asciiTheme="majorHAnsi" w:hAnsiTheme="majorHAnsi" w:cstheme="majorHAnsi"/>
          <w:sz w:val="24"/>
          <w:szCs w:val="24"/>
        </w:rPr>
        <w:t>Paige Spence, &amp; Robin Mc</w:t>
      </w:r>
      <w:r w:rsidR="009C35D2">
        <w:rPr>
          <w:rFonts w:asciiTheme="majorHAnsi" w:hAnsiTheme="majorHAnsi" w:cstheme="majorHAnsi"/>
          <w:sz w:val="24"/>
          <w:szCs w:val="24"/>
        </w:rPr>
        <w:t>L</w:t>
      </w:r>
      <w:r w:rsidRPr="00950FBE">
        <w:rPr>
          <w:rFonts w:asciiTheme="majorHAnsi" w:hAnsiTheme="majorHAnsi" w:cstheme="majorHAnsi"/>
          <w:sz w:val="24"/>
          <w:szCs w:val="24"/>
        </w:rPr>
        <w:t>achlan</w:t>
      </w:r>
    </w:p>
    <w:p w14:paraId="233B88CC" w14:textId="02410D9E" w:rsidR="001C7E99" w:rsidRPr="00950FBE" w:rsidRDefault="001C7E99"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217DCB7A" w14:textId="3DFBC018" w:rsidR="001C7E99" w:rsidRPr="00950FBE" w:rsidRDefault="001C7E99" w:rsidP="00950FBE">
      <w:pPr>
        <w:spacing w:after="0" w:line="240" w:lineRule="auto"/>
        <w:rPr>
          <w:rFonts w:asciiTheme="majorHAnsi" w:eastAsia="Times New Roman" w:hAnsiTheme="majorHAnsi" w:cstheme="majorHAnsi"/>
          <w:sz w:val="24"/>
          <w:szCs w:val="24"/>
        </w:rPr>
      </w:pPr>
    </w:p>
    <w:p w14:paraId="7E052538" w14:textId="00BF02C6" w:rsidR="001C7E99" w:rsidRPr="00950FBE" w:rsidRDefault="001C7E9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Urban gardening offers sustainable food production opportunities, but legacy lead (Pb) contamination poses serious health risks. This study examines the impact of raised beds on soil and plant safety in urban gardens by analyzing lead concentrations across excavation sites, raised beds, and traditional gardens. Using publicly available datasets and Python-based statistical analysis, we quantified lead levels, assessed temporal trends (2004–2007), and examined the effects of grain size on lead mobility. Results show that raised beds had the lowest median lead concentrations, with statistically significant differences across site types (Kruskal-Wallis p = 0.0085). However, lead levels in raised beds increased over time, likely due to atmospheric deposition of fine particles, though this trend was not statistically significant (R² = 0.28, p = 0.18). Grain size analysis revealed that finer sediments (0.01 mm) contained the highest lead concentrations (Friedman p = 0.0066), suggesting enhanced binding capacity and transport potential. Plant tissue comparisons indicated that leafy vegetables pose lower consumption risks than root crops. These findings support the use of clean-material raised beds as a safer gardening practice, while emphasizing the need for ongoing monitoring and remediation strategies to mitigate recontamination.</w:t>
      </w:r>
    </w:p>
    <w:p w14:paraId="3ADA21CC" w14:textId="5D4F6DF8" w:rsidR="00337C0E" w:rsidRPr="00950FBE" w:rsidRDefault="00337C0E" w:rsidP="00950FBE">
      <w:pPr>
        <w:spacing w:after="0" w:line="240" w:lineRule="auto"/>
        <w:rPr>
          <w:rFonts w:asciiTheme="majorHAnsi" w:eastAsia="Times New Roman" w:hAnsiTheme="majorHAnsi" w:cstheme="majorHAnsi"/>
          <w:sz w:val="24"/>
          <w:szCs w:val="24"/>
        </w:rPr>
      </w:pPr>
    </w:p>
    <w:p w14:paraId="4B3AA6BF" w14:textId="657E4308" w:rsidR="00337C0E" w:rsidRPr="00950FBE" w:rsidRDefault="00337C0E"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 xml:space="preserve">Mapping potential salt deposition and exposure risk for </w:t>
      </w:r>
      <w:proofErr w:type="spellStart"/>
      <w:r w:rsidRPr="00950FBE">
        <w:rPr>
          <w:rFonts w:asciiTheme="majorHAnsi" w:eastAsia="Times New Roman" w:hAnsiTheme="majorHAnsi" w:cstheme="majorHAnsi"/>
          <w:b/>
          <w:i/>
          <w:iCs/>
          <w:color w:val="0070C0"/>
          <w:sz w:val="24"/>
          <w:szCs w:val="24"/>
        </w:rPr>
        <w:t>Drosera</w:t>
      </w:r>
      <w:proofErr w:type="spellEnd"/>
      <w:r w:rsidRPr="00950FBE">
        <w:rPr>
          <w:rFonts w:asciiTheme="majorHAnsi" w:eastAsia="Times New Roman" w:hAnsiTheme="majorHAnsi" w:cstheme="majorHAnsi"/>
          <w:b/>
          <w:i/>
          <w:iCs/>
          <w:color w:val="0070C0"/>
          <w:sz w:val="24"/>
          <w:szCs w:val="24"/>
        </w:rPr>
        <w:t xml:space="preserve"> </w:t>
      </w:r>
      <w:proofErr w:type="spellStart"/>
      <w:r w:rsidRPr="00950FBE">
        <w:rPr>
          <w:rFonts w:asciiTheme="majorHAnsi" w:eastAsia="Times New Roman" w:hAnsiTheme="majorHAnsi" w:cstheme="majorHAnsi"/>
          <w:b/>
          <w:i/>
          <w:iCs/>
          <w:color w:val="0070C0"/>
          <w:sz w:val="24"/>
          <w:szCs w:val="24"/>
        </w:rPr>
        <w:t>capillaris</w:t>
      </w:r>
      <w:proofErr w:type="spellEnd"/>
      <w:r w:rsidRPr="00950FBE">
        <w:rPr>
          <w:rFonts w:asciiTheme="majorHAnsi" w:eastAsia="Times New Roman" w:hAnsiTheme="majorHAnsi" w:cstheme="majorHAnsi"/>
          <w:b/>
          <w:color w:val="0070C0"/>
          <w:sz w:val="24"/>
          <w:szCs w:val="24"/>
        </w:rPr>
        <w:t xml:space="preserve"> and </w:t>
      </w:r>
      <w:proofErr w:type="spellStart"/>
      <w:r w:rsidRPr="00950FBE">
        <w:rPr>
          <w:rFonts w:asciiTheme="majorHAnsi" w:eastAsia="Times New Roman" w:hAnsiTheme="majorHAnsi" w:cstheme="majorHAnsi"/>
          <w:b/>
          <w:i/>
          <w:iCs/>
          <w:color w:val="0070C0"/>
          <w:sz w:val="24"/>
          <w:szCs w:val="24"/>
        </w:rPr>
        <w:t>Drosera</w:t>
      </w:r>
      <w:proofErr w:type="spellEnd"/>
      <w:r w:rsidRPr="00950FBE">
        <w:rPr>
          <w:rFonts w:asciiTheme="majorHAnsi" w:eastAsia="Times New Roman" w:hAnsiTheme="majorHAnsi" w:cstheme="majorHAnsi"/>
          <w:b/>
          <w:i/>
          <w:iCs/>
          <w:color w:val="0070C0"/>
          <w:sz w:val="24"/>
          <w:szCs w:val="24"/>
        </w:rPr>
        <w:t xml:space="preserve"> rotundifoli</w:t>
      </w:r>
      <w:r w:rsidRPr="00950FBE">
        <w:rPr>
          <w:rFonts w:asciiTheme="majorHAnsi" w:eastAsia="Times New Roman" w:hAnsiTheme="majorHAnsi" w:cstheme="majorHAnsi"/>
          <w:b/>
          <w:color w:val="0070C0"/>
          <w:sz w:val="24"/>
          <w:szCs w:val="24"/>
        </w:rPr>
        <w:t>a near the Twin Pines Mine, Georgia</w:t>
      </w:r>
    </w:p>
    <w:p w14:paraId="122D21C7" w14:textId="77777777" w:rsidR="00337C0E" w:rsidRPr="00950FBE" w:rsidRDefault="00337C0E"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b/>
          <w:bCs/>
          <w:sz w:val="24"/>
          <w:szCs w:val="24"/>
        </w:rPr>
        <w:lastRenderedPageBreak/>
        <w:t>Sara Whittier,</w:t>
      </w:r>
      <w:r w:rsidRPr="00950FBE">
        <w:rPr>
          <w:rFonts w:asciiTheme="majorHAnsi" w:eastAsia="Times New Roman" w:hAnsiTheme="majorHAnsi" w:cstheme="majorHAnsi"/>
          <w:sz w:val="24"/>
          <w:szCs w:val="24"/>
        </w:rPr>
        <w:t xml:space="preserve"> </w:t>
      </w:r>
      <w:r w:rsidRPr="00950FBE">
        <w:rPr>
          <w:rFonts w:asciiTheme="majorHAnsi" w:eastAsia="Times New Roman" w:hAnsiTheme="majorHAnsi" w:cstheme="majorHAnsi"/>
          <w:b/>
          <w:bCs/>
          <w:sz w:val="24"/>
          <w:szCs w:val="24"/>
        </w:rPr>
        <w:t xml:space="preserve">Marisa Field, Maddy Lott, </w:t>
      </w:r>
      <w:r w:rsidRPr="00950FBE">
        <w:rPr>
          <w:rFonts w:asciiTheme="majorHAnsi" w:eastAsia="Times New Roman" w:hAnsiTheme="majorHAnsi" w:cstheme="majorHAnsi"/>
          <w:sz w:val="24"/>
          <w:szCs w:val="24"/>
        </w:rPr>
        <w:t>&amp; James Deemy</w:t>
      </w:r>
    </w:p>
    <w:p w14:paraId="483A8C37" w14:textId="7E7FD8BC" w:rsidR="00337C0E" w:rsidRPr="00950FBE" w:rsidRDefault="00337C0E"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Department of Natural Sciences, College of Coastal Georgia</w:t>
      </w:r>
    </w:p>
    <w:p w14:paraId="37DE86E3" w14:textId="0921EAE8" w:rsidR="00337C0E" w:rsidRPr="00950FBE" w:rsidRDefault="00337C0E" w:rsidP="00950FBE">
      <w:pPr>
        <w:spacing w:after="0" w:line="240" w:lineRule="auto"/>
        <w:rPr>
          <w:rFonts w:asciiTheme="majorHAnsi" w:eastAsia="Times New Roman" w:hAnsiTheme="majorHAnsi" w:cstheme="majorHAnsi"/>
          <w:sz w:val="24"/>
          <w:szCs w:val="24"/>
        </w:rPr>
      </w:pPr>
    </w:p>
    <w:p w14:paraId="4FEFC6B9" w14:textId="09AAACE5" w:rsidR="00337C0E" w:rsidRPr="00950FBE" w:rsidRDefault="00337C0E"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The pink sundew (</w:t>
      </w:r>
      <w:proofErr w:type="spellStart"/>
      <w:r w:rsidRPr="00950FBE">
        <w:rPr>
          <w:rFonts w:asciiTheme="majorHAnsi" w:eastAsia="Times New Roman" w:hAnsiTheme="majorHAnsi" w:cstheme="majorHAnsi"/>
          <w:i/>
          <w:sz w:val="24"/>
          <w:szCs w:val="24"/>
        </w:rPr>
        <w:t>Drosera</w:t>
      </w:r>
      <w:proofErr w:type="spellEnd"/>
      <w:r w:rsidRPr="00950FBE">
        <w:rPr>
          <w:rFonts w:asciiTheme="majorHAnsi" w:eastAsia="Times New Roman" w:hAnsiTheme="majorHAnsi" w:cstheme="majorHAnsi"/>
          <w:i/>
          <w:sz w:val="24"/>
          <w:szCs w:val="24"/>
        </w:rPr>
        <w:t xml:space="preserve"> </w:t>
      </w:r>
      <w:proofErr w:type="spellStart"/>
      <w:r w:rsidRPr="00950FBE">
        <w:rPr>
          <w:rFonts w:asciiTheme="majorHAnsi" w:eastAsia="Times New Roman" w:hAnsiTheme="majorHAnsi" w:cstheme="majorHAnsi"/>
          <w:i/>
          <w:sz w:val="24"/>
          <w:szCs w:val="24"/>
        </w:rPr>
        <w:t>capillaris</w:t>
      </w:r>
      <w:proofErr w:type="spellEnd"/>
      <w:r w:rsidRPr="00950FBE">
        <w:rPr>
          <w:rFonts w:asciiTheme="majorHAnsi" w:eastAsia="Times New Roman" w:hAnsiTheme="majorHAnsi" w:cstheme="majorHAnsi"/>
          <w:sz w:val="24"/>
          <w:szCs w:val="24"/>
        </w:rPr>
        <w:t xml:space="preserve">) is a carnivorous plant native to the southeast United States and is a useful bioindicator for wetland ecosystem health. The proposed Twin Pines mine raises multiple concerns for the Okefenokee, one being potential aerosol emissions from an evaporator pond. Salt exposure can alter wetland soil chemistry, osmotic balance, and plant physiology, threatening rare carnivorous plants such as the </w:t>
      </w:r>
      <w:proofErr w:type="spellStart"/>
      <w:r w:rsidRPr="00950FBE">
        <w:rPr>
          <w:rFonts w:asciiTheme="majorHAnsi" w:eastAsia="Times New Roman" w:hAnsiTheme="majorHAnsi" w:cstheme="majorHAnsi"/>
          <w:i/>
          <w:sz w:val="24"/>
          <w:szCs w:val="24"/>
        </w:rPr>
        <w:t>Drosera</w:t>
      </w:r>
      <w:proofErr w:type="spellEnd"/>
      <w:r w:rsidRPr="00950FBE">
        <w:rPr>
          <w:rFonts w:asciiTheme="majorHAnsi" w:eastAsia="Times New Roman" w:hAnsiTheme="majorHAnsi" w:cstheme="majorHAnsi"/>
          <w:i/>
          <w:sz w:val="24"/>
          <w:szCs w:val="24"/>
        </w:rPr>
        <w:t xml:space="preserve"> </w:t>
      </w:r>
      <w:proofErr w:type="spellStart"/>
      <w:r w:rsidRPr="00950FBE">
        <w:rPr>
          <w:rFonts w:asciiTheme="majorHAnsi" w:eastAsia="Times New Roman" w:hAnsiTheme="majorHAnsi" w:cstheme="majorHAnsi"/>
          <w:i/>
          <w:sz w:val="24"/>
          <w:szCs w:val="24"/>
        </w:rPr>
        <w:t>capillaris</w:t>
      </w:r>
      <w:proofErr w:type="spellEnd"/>
      <w:r w:rsidRPr="00950FBE">
        <w:rPr>
          <w:rFonts w:asciiTheme="majorHAnsi" w:eastAsia="Times New Roman" w:hAnsiTheme="majorHAnsi" w:cstheme="majorHAnsi"/>
          <w:sz w:val="24"/>
          <w:szCs w:val="24"/>
        </w:rPr>
        <w:t xml:space="preserve">. Our objectives are to </w:t>
      </w:r>
      <w:proofErr w:type="spellStart"/>
      <w:r w:rsidRPr="00950FBE">
        <w:rPr>
          <w:rFonts w:asciiTheme="majorHAnsi" w:eastAsia="Times New Roman" w:hAnsiTheme="majorHAnsi" w:cstheme="majorHAnsi"/>
          <w:sz w:val="24"/>
          <w:szCs w:val="24"/>
        </w:rPr>
        <w:t>i</w:t>
      </w:r>
      <w:proofErr w:type="spellEnd"/>
      <w:r w:rsidRPr="00950FBE">
        <w:rPr>
          <w:rFonts w:asciiTheme="majorHAnsi" w:eastAsia="Times New Roman" w:hAnsiTheme="majorHAnsi" w:cstheme="majorHAnsi"/>
          <w:sz w:val="24"/>
          <w:szCs w:val="24"/>
        </w:rPr>
        <w:t xml:space="preserve">) estimate potential salt deposition patterns around the Twin Pines site and ii) assess the exposure risk to nearby </w:t>
      </w:r>
      <w:proofErr w:type="spellStart"/>
      <w:r w:rsidRPr="00950FBE">
        <w:rPr>
          <w:rFonts w:asciiTheme="majorHAnsi" w:eastAsia="Times New Roman" w:hAnsiTheme="majorHAnsi" w:cstheme="majorHAnsi"/>
          <w:i/>
          <w:sz w:val="24"/>
          <w:szCs w:val="24"/>
        </w:rPr>
        <w:t>Drosera</w:t>
      </w:r>
      <w:proofErr w:type="spellEnd"/>
      <w:r w:rsidRPr="00950FBE">
        <w:rPr>
          <w:rFonts w:asciiTheme="majorHAnsi" w:eastAsia="Times New Roman" w:hAnsiTheme="majorHAnsi" w:cstheme="majorHAnsi"/>
          <w:i/>
          <w:sz w:val="24"/>
          <w:szCs w:val="24"/>
        </w:rPr>
        <w:t xml:space="preserve"> </w:t>
      </w:r>
      <w:proofErr w:type="spellStart"/>
      <w:r w:rsidRPr="00950FBE">
        <w:rPr>
          <w:rFonts w:asciiTheme="majorHAnsi" w:eastAsia="Times New Roman" w:hAnsiTheme="majorHAnsi" w:cstheme="majorHAnsi"/>
          <w:i/>
          <w:sz w:val="24"/>
          <w:szCs w:val="24"/>
        </w:rPr>
        <w:t>capillaris</w:t>
      </w:r>
      <w:proofErr w:type="spellEnd"/>
      <w:r w:rsidRPr="00950FBE">
        <w:rPr>
          <w:rFonts w:asciiTheme="majorHAnsi" w:eastAsia="Times New Roman" w:hAnsiTheme="majorHAnsi" w:cstheme="majorHAnsi"/>
          <w:sz w:val="24"/>
          <w:szCs w:val="24"/>
        </w:rPr>
        <w:t xml:space="preserve"> habitat. An ash deposition footprint was used to represent likely aerosol dispersion, and an exponential decay equation was applied to estimate salt intensity with distance from the evaporator. Deposition values were extracted to estimate salt exposure to the plant's proportion. We hypothesize increased salt concentrations will only have an observable effect less than 5km from the proposed mine. This study aims to provide a spatial assessment of salt aerosol risk to the sensitive </w:t>
      </w:r>
      <w:proofErr w:type="spellStart"/>
      <w:r w:rsidRPr="00950FBE">
        <w:rPr>
          <w:rFonts w:asciiTheme="majorHAnsi" w:eastAsia="Times New Roman" w:hAnsiTheme="majorHAnsi" w:cstheme="majorHAnsi"/>
          <w:i/>
          <w:sz w:val="24"/>
          <w:szCs w:val="24"/>
        </w:rPr>
        <w:t>Drosera</w:t>
      </w:r>
      <w:proofErr w:type="spellEnd"/>
      <w:r w:rsidRPr="00950FBE">
        <w:rPr>
          <w:rFonts w:asciiTheme="majorHAnsi" w:eastAsia="Times New Roman" w:hAnsiTheme="majorHAnsi" w:cstheme="majorHAnsi"/>
          <w:i/>
          <w:sz w:val="24"/>
          <w:szCs w:val="24"/>
        </w:rPr>
        <w:t xml:space="preserve"> </w:t>
      </w:r>
      <w:proofErr w:type="spellStart"/>
      <w:r w:rsidRPr="00950FBE">
        <w:rPr>
          <w:rFonts w:asciiTheme="majorHAnsi" w:eastAsia="Times New Roman" w:hAnsiTheme="majorHAnsi" w:cstheme="majorHAnsi"/>
          <w:i/>
          <w:sz w:val="24"/>
          <w:szCs w:val="24"/>
        </w:rPr>
        <w:t>capillaris</w:t>
      </w:r>
      <w:proofErr w:type="spellEnd"/>
      <w:r w:rsidRPr="00950FBE">
        <w:rPr>
          <w:rFonts w:asciiTheme="majorHAnsi" w:eastAsia="Times New Roman" w:hAnsiTheme="majorHAnsi" w:cstheme="majorHAnsi"/>
          <w:sz w:val="24"/>
          <w:szCs w:val="24"/>
        </w:rPr>
        <w:t xml:space="preserve">. Further monitoring of ion concentrations and vegetation health near potential emission sources may be required based on results. This GIS-based salt mapping offers a practical preliminary framework for evaluating localized aerosol dispersion on rare wetland species.  </w:t>
      </w:r>
    </w:p>
    <w:p w14:paraId="73B785C2" w14:textId="629368FF" w:rsidR="00337C0E" w:rsidRPr="00950FBE" w:rsidRDefault="00337C0E" w:rsidP="00950FBE">
      <w:pPr>
        <w:spacing w:after="0" w:line="240" w:lineRule="auto"/>
        <w:rPr>
          <w:rFonts w:asciiTheme="majorHAnsi" w:eastAsia="Times New Roman" w:hAnsiTheme="majorHAnsi" w:cstheme="majorHAnsi"/>
          <w:sz w:val="24"/>
          <w:szCs w:val="24"/>
        </w:rPr>
      </w:pPr>
    </w:p>
    <w:p w14:paraId="4C2FF2DA" w14:textId="247CD603" w:rsidR="00337C0E" w:rsidRPr="00950FBE" w:rsidRDefault="00337C0E"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A scalable business framework for fungal mats as a sustainable alternative for topsoil preservation</w:t>
      </w:r>
    </w:p>
    <w:p w14:paraId="650F2958" w14:textId="77777777" w:rsidR="00337C0E" w:rsidRPr="00950FBE" w:rsidRDefault="00337C0E" w:rsidP="00950FBE">
      <w:pPr>
        <w:spacing w:after="0" w:line="240" w:lineRule="auto"/>
        <w:rPr>
          <w:rFonts w:asciiTheme="majorHAnsi" w:hAnsiTheme="majorHAnsi" w:cstheme="majorHAnsi"/>
          <w:b/>
          <w:bCs/>
          <w:sz w:val="24"/>
          <w:szCs w:val="24"/>
        </w:rPr>
      </w:pPr>
      <w:r w:rsidRPr="00950FBE">
        <w:rPr>
          <w:rFonts w:asciiTheme="majorHAnsi" w:hAnsiTheme="majorHAnsi" w:cstheme="majorHAnsi"/>
          <w:b/>
          <w:bCs/>
          <w:sz w:val="24"/>
          <w:szCs w:val="24"/>
        </w:rPr>
        <w:t>Sara Whittier,</w:t>
      </w:r>
      <w:r w:rsidRPr="00950FBE">
        <w:rPr>
          <w:rFonts w:asciiTheme="majorHAnsi" w:hAnsiTheme="majorHAnsi" w:cstheme="majorHAnsi"/>
          <w:sz w:val="24"/>
          <w:szCs w:val="24"/>
        </w:rPr>
        <w:t xml:space="preserve"> </w:t>
      </w:r>
      <w:r w:rsidRPr="00950FBE">
        <w:rPr>
          <w:rFonts w:asciiTheme="majorHAnsi" w:hAnsiTheme="majorHAnsi" w:cstheme="majorHAnsi"/>
          <w:b/>
          <w:bCs/>
          <w:sz w:val="24"/>
          <w:szCs w:val="24"/>
        </w:rPr>
        <w:t>Marisa Field</w:t>
      </w:r>
      <w:r w:rsidRPr="00950FBE">
        <w:rPr>
          <w:rFonts w:asciiTheme="majorHAnsi" w:hAnsiTheme="majorHAnsi" w:cstheme="majorHAnsi"/>
          <w:sz w:val="24"/>
          <w:szCs w:val="24"/>
        </w:rPr>
        <w:t xml:space="preserve">, &amp; </w:t>
      </w:r>
      <w:r w:rsidRPr="00950FBE">
        <w:rPr>
          <w:rFonts w:asciiTheme="majorHAnsi" w:hAnsiTheme="majorHAnsi" w:cstheme="majorHAnsi"/>
          <w:b/>
          <w:bCs/>
          <w:sz w:val="24"/>
          <w:szCs w:val="24"/>
        </w:rPr>
        <w:t>Ashleigh Smith</w:t>
      </w:r>
    </w:p>
    <w:p w14:paraId="0F5ED09E" w14:textId="746DB27C" w:rsidR="00337C0E" w:rsidRPr="00950FBE" w:rsidRDefault="00337C0E"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 xml:space="preserve">Department of Natural Sciences, College of Coastal Georgia </w:t>
      </w:r>
    </w:p>
    <w:p w14:paraId="642AF6C5" w14:textId="2066FEE0" w:rsidR="00337C0E" w:rsidRPr="00950FBE" w:rsidRDefault="00337C0E" w:rsidP="00950FBE">
      <w:pPr>
        <w:spacing w:after="0" w:line="240" w:lineRule="auto"/>
        <w:rPr>
          <w:rFonts w:asciiTheme="majorHAnsi" w:eastAsia="Times New Roman" w:hAnsiTheme="majorHAnsi" w:cstheme="majorHAnsi"/>
          <w:sz w:val="24"/>
          <w:szCs w:val="24"/>
        </w:rPr>
      </w:pPr>
    </w:p>
    <w:p w14:paraId="2A4C93B2" w14:textId="6297004B" w:rsidR="00337C0E" w:rsidRPr="00950FBE" w:rsidRDefault="00337C0E"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 xml:space="preserve">Topsoil erosion in agriculture is a long-term sustainability challenge which leads to yield and nutrient loss. Traditional mitigation strategies include cover crops and mulching, which is effective, but difficult to maintain at large scales. Another possible solution is fungal mats, which are biodegradable sheets of mycelium, which help reduce water depletion and nutrient runoff. Previous studies have concluded that fungal mats are a sustainable and more efficient method for topsoil health and stability.  This study aims to evaluate the implementation of fungal mats in a real-world setting and assess their potential benefits on a national scale. The objectives are to </w:t>
      </w:r>
      <w:proofErr w:type="spellStart"/>
      <w:r w:rsidRPr="00950FBE">
        <w:rPr>
          <w:rFonts w:asciiTheme="majorHAnsi" w:eastAsia="Times New Roman" w:hAnsiTheme="majorHAnsi" w:cstheme="majorHAnsi"/>
          <w:sz w:val="24"/>
          <w:szCs w:val="24"/>
        </w:rPr>
        <w:t>i</w:t>
      </w:r>
      <w:proofErr w:type="spellEnd"/>
      <w:r w:rsidRPr="00950FBE">
        <w:rPr>
          <w:rFonts w:asciiTheme="majorHAnsi" w:eastAsia="Times New Roman" w:hAnsiTheme="majorHAnsi" w:cstheme="majorHAnsi"/>
          <w:sz w:val="24"/>
          <w:szCs w:val="24"/>
        </w:rPr>
        <w:t>) quantify per-acre reduction in topsoil loss, nutrient runoff, and water depletion in agriculture and ii) determine a scalable business model for economic feasibility. We hypothesize that initial start-up costs will offset the benefits of reduced erosion and nutrient retention. The business model created for this study is a scale-able framework for investigating a cheaper mitigation strategy than those currently in use.</w:t>
      </w:r>
    </w:p>
    <w:p w14:paraId="3D0A6447" w14:textId="236BEEB5" w:rsidR="001C7E99" w:rsidRPr="00950FBE" w:rsidRDefault="001C7E99" w:rsidP="00950FBE">
      <w:pPr>
        <w:spacing w:after="0" w:line="240" w:lineRule="auto"/>
        <w:rPr>
          <w:rFonts w:asciiTheme="majorHAnsi" w:eastAsia="Times New Roman" w:hAnsiTheme="majorHAnsi" w:cstheme="majorHAnsi"/>
          <w:sz w:val="24"/>
          <w:szCs w:val="24"/>
        </w:rPr>
      </w:pPr>
    </w:p>
    <w:p w14:paraId="7EB160D4" w14:textId="7CE7F9E6" w:rsidR="001C7E99" w:rsidRPr="00950FBE" w:rsidRDefault="001C7E9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b/>
          <w:color w:val="0070C0"/>
          <w:sz w:val="24"/>
          <w:szCs w:val="24"/>
        </w:rPr>
        <w:t>Modeling post-fire vegetation recovery in the Okefenokee wetlands using remote sensing and generalized additive mixed models</w:t>
      </w:r>
    </w:p>
    <w:p w14:paraId="688C2550" w14:textId="5A352380" w:rsidR="001C7E99" w:rsidRPr="00950FBE" w:rsidRDefault="001C7E99" w:rsidP="00950FBE">
      <w:pPr>
        <w:spacing w:after="0" w:line="240" w:lineRule="auto"/>
        <w:rPr>
          <w:rFonts w:asciiTheme="majorHAnsi" w:eastAsia="Times New Roman" w:hAnsiTheme="majorHAnsi" w:cstheme="majorHAnsi"/>
          <w:bCs/>
          <w:color w:val="000000" w:themeColor="text1"/>
          <w:sz w:val="24"/>
          <w:szCs w:val="24"/>
        </w:rPr>
      </w:pPr>
      <w:r w:rsidRPr="00950FBE">
        <w:rPr>
          <w:rFonts w:asciiTheme="majorHAnsi" w:eastAsia="Times New Roman" w:hAnsiTheme="majorHAnsi" w:cstheme="majorHAnsi"/>
          <w:b/>
          <w:bCs/>
          <w:color w:val="000000" w:themeColor="text1"/>
          <w:sz w:val="24"/>
          <w:szCs w:val="24"/>
        </w:rPr>
        <w:t>Sara Whittier</w:t>
      </w:r>
      <w:r w:rsidRPr="00950FBE">
        <w:rPr>
          <w:rFonts w:asciiTheme="majorHAnsi" w:eastAsia="Times New Roman" w:hAnsiTheme="majorHAnsi" w:cstheme="majorHAnsi"/>
          <w:bCs/>
          <w:color w:val="000000" w:themeColor="text1"/>
          <w:sz w:val="24"/>
          <w:szCs w:val="24"/>
        </w:rPr>
        <w:t xml:space="preserve"> &amp; Min-Cheng Tu</w:t>
      </w:r>
    </w:p>
    <w:p w14:paraId="636DB369" w14:textId="77777777" w:rsidR="001C7E99" w:rsidRPr="00950FBE" w:rsidRDefault="001C7E99"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2CC0E6D5" w14:textId="587DE023" w:rsidR="001C7E99" w:rsidRPr="00950FBE" w:rsidRDefault="001C7E99" w:rsidP="00950FBE">
      <w:pPr>
        <w:spacing w:after="0" w:line="240" w:lineRule="auto"/>
        <w:rPr>
          <w:rFonts w:asciiTheme="majorHAnsi" w:eastAsia="Times New Roman" w:hAnsiTheme="majorHAnsi" w:cstheme="majorHAnsi"/>
          <w:sz w:val="24"/>
          <w:szCs w:val="24"/>
        </w:rPr>
      </w:pPr>
    </w:p>
    <w:p w14:paraId="700C7BFF" w14:textId="7B328A32" w:rsidR="001C7E99" w:rsidRPr="00950FBE" w:rsidRDefault="001C7E9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 xml:space="preserve">The Okefenokee is a fire-adapted swamp located in the Southeastern United States. Periodic wildfires influence long-term vegetation dynamics. Similar fire-adapted wetland systems and </w:t>
      </w:r>
      <w:r w:rsidRPr="00950FBE">
        <w:rPr>
          <w:rFonts w:asciiTheme="majorHAnsi" w:eastAsia="Times New Roman" w:hAnsiTheme="majorHAnsi" w:cstheme="majorHAnsi"/>
          <w:sz w:val="24"/>
          <w:szCs w:val="24"/>
        </w:rPr>
        <w:lastRenderedPageBreak/>
        <w:t>their recovery have been studied in Alaska using multi-year satellite datasets. Despite frequent fires regimes in the Okefenokee, no study has modeled long-term vegetation recovery across multiple events using satellite time series data. Our goal was to assess the fire severity on vegetation recovery dynamics using satellite-derived indices over 20 years. A Landsat-derived differenced normalized burn ratio was used to assess fire severity across 114 sites. Vegetation indices were retrieved from peak growing seasons, and recovery trajectories were modeled with a generalized additive mixed model by using severity class and site characteristics. T-tests were used to analyze pre-fire conditions, cumulative fire history, and fire severity. Key findings showed that fire severity was the primary driver of recovery. NDMI also had the best generalization and predictability with low RMSE and MAE values, indicating moisture-based recovery metric to be the best for this peat wetland. Recovery trajectories differed based on indices and severity class reflecting multi-phase moisture-controlled dynamics of peat-forming wetlands. This study can be used as a scalable framework for monitoring wetland fire recovery in the Okefenokee and can support adaptive fire management with additional research. Future research may focus on integrating hydrological data and field validation to enhance understanding of post-fire wetland recovery.</w:t>
      </w:r>
    </w:p>
    <w:p w14:paraId="469A1FDC" w14:textId="21C52240" w:rsidR="001C7E99" w:rsidRPr="00950FBE" w:rsidRDefault="001C7E99" w:rsidP="00950FBE">
      <w:pPr>
        <w:spacing w:after="0" w:line="240" w:lineRule="auto"/>
        <w:rPr>
          <w:rFonts w:asciiTheme="majorHAnsi" w:eastAsia="Times New Roman" w:hAnsiTheme="majorHAnsi" w:cstheme="majorHAnsi"/>
          <w:sz w:val="24"/>
          <w:szCs w:val="24"/>
        </w:rPr>
      </w:pPr>
    </w:p>
    <w:p w14:paraId="1BD94912" w14:textId="77777777" w:rsidR="00337C0E" w:rsidRPr="00950FBE" w:rsidRDefault="00337C0E"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GIS-based spatial flood risk assessment and mitigation on a college campus</w:t>
      </w:r>
    </w:p>
    <w:p w14:paraId="2C4D709D" w14:textId="67A09E2C" w:rsidR="00337C0E" w:rsidRPr="00950FBE" w:rsidRDefault="00337C0E"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 xml:space="preserve">Logan Zimmerman </w:t>
      </w:r>
      <w:r w:rsidRPr="00950FBE">
        <w:rPr>
          <w:rFonts w:asciiTheme="majorHAnsi" w:hAnsiTheme="majorHAnsi" w:cstheme="majorHAnsi"/>
          <w:bCs/>
          <w:sz w:val="24"/>
          <w:szCs w:val="24"/>
        </w:rPr>
        <w:t xml:space="preserve">&amp; </w:t>
      </w:r>
      <w:r w:rsidRPr="00950FBE">
        <w:rPr>
          <w:rFonts w:asciiTheme="majorHAnsi" w:hAnsiTheme="majorHAnsi" w:cstheme="majorHAnsi"/>
          <w:sz w:val="24"/>
          <w:szCs w:val="24"/>
        </w:rPr>
        <w:t>Min-Cheng</w:t>
      </w:r>
      <w:r w:rsidR="009C35D2">
        <w:rPr>
          <w:rFonts w:asciiTheme="majorHAnsi" w:hAnsiTheme="majorHAnsi" w:cstheme="majorHAnsi"/>
          <w:sz w:val="24"/>
          <w:szCs w:val="24"/>
        </w:rPr>
        <w:t xml:space="preserve"> Tu</w:t>
      </w:r>
    </w:p>
    <w:p w14:paraId="5CB1643F" w14:textId="31E6064F" w:rsidR="00337C0E" w:rsidRPr="00950FBE" w:rsidRDefault="00337C0E"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22BFB73C" w14:textId="1C5FA71F" w:rsidR="001C7E99" w:rsidRPr="00950FBE" w:rsidRDefault="001C7E99" w:rsidP="00950FBE">
      <w:pPr>
        <w:spacing w:after="0" w:line="240" w:lineRule="auto"/>
        <w:rPr>
          <w:rFonts w:asciiTheme="majorHAnsi" w:eastAsia="Times New Roman" w:hAnsiTheme="majorHAnsi" w:cstheme="majorHAnsi"/>
          <w:sz w:val="24"/>
          <w:szCs w:val="24"/>
        </w:rPr>
      </w:pPr>
    </w:p>
    <w:p w14:paraId="6C103C7C" w14:textId="77777777" w:rsidR="00337C0E" w:rsidRPr="00950FBE" w:rsidRDefault="00337C0E"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Flooding presents persistent challenges to campus infrastructure, safety, and accessibility. This study applies Geographic Information Systems (GIS) to identify flood-prone zones through spatial analysis of elevation, land cover, and stormwater infrastructure. A digital elevation model (DEM) is used to perform flow accumulation analysis, revealing terrain driven runoff pathways and accumulation hotspots. Spatial overlay techniques integrate slope, impervious surface coverage, and drainage infrastructure to expose correlations between topography, land use, and stormwater limitations. These insights inform targeted mitigation strategies such as green infrastructure installations, improved drainage design, and planning interventions aimed at enhancing campus resilience. The project demonstrates the utility of DEM-based GIS analysis in transforming environmental data into actionable, site-specific solutions for flood management and climate adaptation.</w:t>
      </w:r>
    </w:p>
    <w:p w14:paraId="5FF69173" w14:textId="1136C64B" w:rsidR="001C7E99" w:rsidRPr="00950FBE" w:rsidRDefault="001C7E99" w:rsidP="00950FBE">
      <w:pPr>
        <w:spacing w:after="0" w:line="240" w:lineRule="auto"/>
        <w:rPr>
          <w:rFonts w:asciiTheme="majorHAnsi" w:eastAsia="Times New Roman" w:hAnsiTheme="majorHAnsi" w:cstheme="majorHAnsi"/>
          <w:sz w:val="24"/>
          <w:szCs w:val="24"/>
        </w:rPr>
      </w:pPr>
    </w:p>
    <w:bookmarkEnd w:id="3"/>
    <w:p w14:paraId="7291C555" w14:textId="77777777" w:rsidR="000F7B49" w:rsidRPr="00950FBE" w:rsidRDefault="000F7B49" w:rsidP="00950FBE">
      <w:pPr>
        <w:spacing w:after="0" w:line="240" w:lineRule="auto"/>
        <w:rPr>
          <w:rFonts w:asciiTheme="majorHAnsi" w:hAnsiTheme="majorHAnsi" w:cstheme="majorHAnsi"/>
          <w:sz w:val="24"/>
          <w:szCs w:val="24"/>
        </w:rPr>
      </w:pPr>
    </w:p>
    <w:p w14:paraId="1AA80CAC" w14:textId="22BDDB38" w:rsidR="00F164AB" w:rsidRPr="00950FBE" w:rsidRDefault="00F164AB" w:rsidP="00950FBE">
      <w:pPr>
        <w:spacing w:after="0" w:line="240" w:lineRule="auto"/>
        <w:rPr>
          <w:rFonts w:asciiTheme="majorHAnsi" w:eastAsia="Times New Roman" w:hAnsiTheme="majorHAnsi" w:cstheme="majorHAnsi"/>
          <w:b/>
          <w:sz w:val="24"/>
          <w:szCs w:val="24"/>
        </w:rPr>
      </w:pPr>
      <w:r w:rsidRPr="00950FBE">
        <w:rPr>
          <w:rFonts w:asciiTheme="majorHAnsi" w:eastAsia="Times New Roman" w:hAnsiTheme="majorHAnsi" w:cstheme="majorHAnsi"/>
          <w:b/>
          <w:sz w:val="24"/>
          <w:szCs w:val="24"/>
          <w:u w:val="single"/>
        </w:rPr>
        <w:t>Session B</w:t>
      </w:r>
      <w:r w:rsidRPr="00950FBE">
        <w:rPr>
          <w:rFonts w:asciiTheme="majorHAnsi" w:eastAsia="Times New Roman" w:hAnsiTheme="majorHAnsi" w:cstheme="majorHAnsi"/>
          <w:b/>
          <w:sz w:val="24"/>
          <w:szCs w:val="24"/>
        </w:rPr>
        <w:t>:</w:t>
      </w:r>
    </w:p>
    <w:p w14:paraId="7DE51C7F" w14:textId="7834AD28" w:rsidR="00AA6FC1" w:rsidRPr="00950FBE" w:rsidRDefault="001C491C"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Ammonia and pH: impacts of greenspace pond water quality on wetland flora and fauna at Sea Palms West, Saint Simons, GA</w:t>
      </w:r>
    </w:p>
    <w:p w14:paraId="4FF45E49" w14:textId="77777777" w:rsidR="001C491C" w:rsidRPr="00950FBE" w:rsidRDefault="001C491C" w:rsidP="00950FBE">
      <w:pPr>
        <w:spacing w:after="0" w:line="240" w:lineRule="auto"/>
        <w:rPr>
          <w:rFonts w:asciiTheme="majorHAnsi" w:hAnsiTheme="majorHAnsi" w:cstheme="majorHAnsi"/>
          <w:sz w:val="24"/>
          <w:szCs w:val="24"/>
        </w:rPr>
      </w:pPr>
      <w:r w:rsidRPr="00950FBE">
        <w:rPr>
          <w:rFonts w:asciiTheme="majorHAnsi" w:hAnsiTheme="majorHAnsi" w:cstheme="majorHAnsi"/>
          <w:b/>
          <w:sz w:val="24"/>
          <w:szCs w:val="24"/>
        </w:rPr>
        <w:t xml:space="preserve">Kaylee Alexander, Alina Lasseter, Keira LePage, Hannah Watters, </w:t>
      </w:r>
      <w:r w:rsidRPr="00950FBE">
        <w:rPr>
          <w:rFonts w:asciiTheme="majorHAnsi" w:hAnsiTheme="majorHAnsi" w:cstheme="majorHAnsi"/>
          <w:sz w:val="24"/>
          <w:szCs w:val="24"/>
        </w:rPr>
        <w:t>&amp; Kimberly Takagi</w:t>
      </w:r>
    </w:p>
    <w:p w14:paraId="6D7B8960" w14:textId="56EB8241" w:rsidR="001C491C" w:rsidRPr="00950FBE" w:rsidRDefault="001C491C"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 xml:space="preserve">Department of Natural Sciences, College of Coastal Georgia </w:t>
      </w:r>
    </w:p>
    <w:p w14:paraId="17E3BDBC" w14:textId="375225AE" w:rsidR="001C491C" w:rsidRPr="00950FBE" w:rsidRDefault="001C491C" w:rsidP="00950FBE">
      <w:pPr>
        <w:spacing w:after="0" w:line="240" w:lineRule="auto"/>
        <w:rPr>
          <w:rFonts w:asciiTheme="majorHAnsi" w:hAnsiTheme="majorHAnsi" w:cstheme="majorHAnsi"/>
          <w:sz w:val="24"/>
          <w:szCs w:val="24"/>
        </w:rPr>
      </w:pPr>
    </w:p>
    <w:p w14:paraId="17500765" w14:textId="687FA4A8" w:rsidR="001C491C" w:rsidRPr="00950FBE" w:rsidRDefault="001C491C"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 xml:space="preserve">Freshwater and wetland ecosystems provide unique habitats for diverse fauna and flora species. Conservation and management of wetland ecosystems is essential to maintaining diversity and abundance of wetland organisms. Previous studies have shown that golf course ponds can provide a suitable habitat for wetland organisms. Managing old golf courses as </w:t>
      </w:r>
      <w:r w:rsidRPr="00950FBE">
        <w:rPr>
          <w:rFonts w:asciiTheme="majorHAnsi" w:hAnsiTheme="majorHAnsi" w:cstheme="majorHAnsi"/>
          <w:sz w:val="24"/>
          <w:szCs w:val="24"/>
        </w:rPr>
        <w:lastRenderedPageBreak/>
        <w:t xml:space="preserve">greenspaces allows for water quality monitoring in relation to wetland flora and fauna diversity and abundance. Sea Palms West (SPW) on Saint Simons Island, Georgia consists of six greenspace ponds that are a part of an old golf course. Weekly water quality tests were conducted at a pond at SPW to assess the effects of pH and ammonia on the abundance and diversity of aquatic macroinvertebrates, terrestrial invertebrates, vegetation, and avian species. Three different water sampling sites were established based on differing nutrient and light availability. The average pH at each site had a standard deviation of ±0.055 between sites. Average ammonia concentration at each site had a standard deviation of ±0.353 ppm between sites. Results from correlation tests show that ammonia concentration is negatively correlated with terrestrial invertebrate diversity and plant diversity. Since ammonia concentration varied by ±0.353 ppm between sites, small changes in ammonia concentration can have adverse ecological effects. Considering invertebrates are known bioindicators, these results provide insight into the health of the pond. Conclusions can guide management techniques at greenspace ponds and increase diversity and abundance. </w:t>
      </w:r>
    </w:p>
    <w:p w14:paraId="03DCA0CB" w14:textId="42114478" w:rsidR="00122C9D" w:rsidRPr="00950FBE" w:rsidRDefault="00122C9D" w:rsidP="00950FBE">
      <w:pPr>
        <w:spacing w:after="0" w:line="240" w:lineRule="auto"/>
        <w:rPr>
          <w:rFonts w:asciiTheme="majorHAnsi" w:hAnsiTheme="majorHAnsi" w:cstheme="majorHAnsi"/>
          <w:sz w:val="24"/>
          <w:szCs w:val="24"/>
        </w:rPr>
      </w:pPr>
    </w:p>
    <w:p w14:paraId="60D439F9" w14:textId="77777777" w:rsidR="00122C9D" w:rsidRPr="00950FBE" w:rsidRDefault="00122C9D"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Organic Chemistry: Making soap from different fats/oils</w:t>
      </w:r>
    </w:p>
    <w:p w14:paraId="48C0EDE8" w14:textId="77777777" w:rsidR="00122C9D" w:rsidRPr="00950FBE" w:rsidRDefault="00122C9D"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b/>
          <w:bCs/>
          <w:sz w:val="24"/>
          <w:szCs w:val="24"/>
        </w:rPr>
        <w:t>Christian Barnett</w:t>
      </w:r>
      <w:r w:rsidRPr="00950FBE">
        <w:rPr>
          <w:rFonts w:asciiTheme="majorHAnsi" w:eastAsia="Times New Roman" w:hAnsiTheme="majorHAnsi" w:cstheme="majorHAnsi"/>
          <w:sz w:val="24"/>
          <w:szCs w:val="24"/>
        </w:rPr>
        <w:t xml:space="preserve">, </w:t>
      </w:r>
      <w:r w:rsidRPr="00950FBE">
        <w:rPr>
          <w:rFonts w:asciiTheme="majorHAnsi" w:eastAsia="Times New Roman" w:hAnsiTheme="majorHAnsi" w:cstheme="majorHAnsi"/>
          <w:b/>
          <w:bCs/>
          <w:sz w:val="24"/>
          <w:szCs w:val="24"/>
        </w:rPr>
        <w:t>Florence Middleton</w:t>
      </w:r>
      <w:r w:rsidRPr="00950FBE">
        <w:rPr>
          <w:rFonts w:asciiTheme="majorHAnsi" w:eastAsia="Times New Roman" w:hAnsiTheme="majorHAnsi" w:cstheme="majorHAnsi"/>
          <w:sz w:val="24"/>
          <w:szCs w:val="24"/>
        </w:rPr>
        <w:t xml:space="preserve">, </w:t>
      </w:r>
      <w:r w:rsidRPr="00950FBE">
        <w:rPr>
          <w:rFonts w:asciiTheme="majorHAnsi" w:eastAsia="Times New Roman" w:hAnsiTheme="majorHAnsi" w:cstheme="majorHAnsi"/>
          <w:b/>
          <w:bCs/>
          <w:sz w:val="24"/>
          <w:szCs w:val="24"/>
        </w:rPr>
        <w:t>Kevin Tran</w:t>
      </w:r>
      <w:r w:rsidRPr="00950FBE">
        <w:rPr>
          <w:rFonts w:asciiTheme="majorHAnsi" w:eastAsia="Times New Roman" w:hAnsiTheme="majorHAnsi" w:cstheme="majorHAnsi"/>
          <w:sz w:val="24"/>
          <w:szCs w:val="24"/>
        </w:rPr>
        <w:t xml:space="preserve">, </w:t>
      </w:r>
      <w:r w:rsidRPr="00950FBE">
        <w:rPr>
          <w:rFonts w:asciiTheme="majorHAnsi" w:eastAsia="Times New Roman" w:hAnsiTheme="majorHAnsi" w:cstheme="majorHAnsi"/>
          <w:b/>
          <w:bCs/>
          <w:sz w:val="24"/>
          <w:szCs w:val="24"/>
        </w:rPr>
        <w:t>Reid Dobbins,</w:t>
      </w:r>
      <w:r w:rsidRPr="00950FBE">
        <w:rPr>
          <w:rFonts w:asciiTheme="majorHAnsi" w:eastAsia="Times New Roman" w:hAnsiTheme="majorHAnsi" w:cstheme="majorHAnsi"/>
          <w:sz w:val="24"/>
          <w:szCs w:val="24"/>
        </w:rPr>
        <w:t xml:space="preserve"> </w:t>
      </w:r>
      <w:proofErr w:type="spellStart"/>
      <w:r w:rsidRPr="00950FBE">
        <w:rPr>
          <w:rFonts w:asciiTheme="majorHAnsi" w:eastAsia="Times New Roman" w:hAnsiTheme="majorHAnsi" w:cstheme="majorHAnsi"/>
          <w:sz w:val="24"/>
          <w:szCs w:val="24"/>
        </w:rPr>
        <w:t>Kapra</w:t>
      </w:r>
      <w:proofErr w:type="spellEnd"/>
      <w:r w:rsidRPr="00950FBE">
        <w:rPr>
          <w:rFonts w:asciiTheme="majorHAnsi" w:eastAsia="Times New Roman" w:hAnsiTheme="majorHAnsi" w:cstheme="majorHAnsi"/>
          <w:sz w:val="24"/>
          <w:szCs w:val="24"/>
        </w:rPr>
        <w:t xml:space="preserve"> Powell, &amp; Abbey Anderson</w:t>
      </w:r>
    </w:p>
    <w:p w14:paraId="2C73BF10" w14:textId="77777777" w:rsidR="00122C9D" w:rsidRPr="00950FBE" w:rsidRDefault="00122C9D"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Department of Natural Sciences, College of Coastal Georgia</w:t>
      </w:r>
    </w:p>
    <w:p w14:paraId="6F75A439" w14:textId="77777777" w:rsidR="00122C9D" w:rsidRPr="00950FBE" w:rsidRDefault="00122C9D" w:rsidP="00950FBE">
      <w:pPr>
        <w:spacing w:after="0" w:line="240" w:lineRule="auto"/>
        <w:rPr>
          <w:rFonts w:asciiTheme="majorHAnsi" w:hAnsiTheme="majorHAnsi" w:cstheme="majorHAnsi"/>
          <w:sz w:val="24"/>
          <w:szCs w:val="24"/>
        </w:rPr>
      </w:pPr>
    </w:p>
    <w:p w14:paraId="0F2A0FA1" w14:textId="77777777" w:rsidR="00122C9D" w:rsidRPr="00950FBE" w:rsidRDefault="00122C9D"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Soap is commonly synthesized by the saponification of fats and oils. In this base-catalyzed process the ester linkages of the fat or oil are hydrolyzed to produce soap and glycerol. The fat or oil chosen for saponification will typically determine the efficiency of the process and the physical properties of the soap produced due to the fact that there are significant variations in the composition of different fats and oils. Choosing a particular fat/oil is therefore of high importance in designing a lab experiment to make soap. During this project, the reaction times, specifically for the filtrations, was compared for the synthesis of soap from various fats/oils. The properties the soaps produced were also examined in order to determine which fat/oil was most suitable to be used in an organic soap synthesis lab experiment. This project was helpful because it provided an opportunity to work collaboratively with faculty and peers. In addition, it promoted deeper learning by connecting organic content with synthetic lab skills.</w:t>
      </w:r>
    </w:p>
    <w:p w14:paraId="39F73D03" w14:textId="77777777" w:rsidR="001C491C" w:rsidRPr="00950FBE" w:rsidRDefault="001C491C" w:rsidP="00950FBE">
      <w:pPr>
        <w:spacing w:after="0" w:line="240" w:lineRule="auto"/>
        <w:rPr>
          <w:rFonts w:asciiTheme="majorHAnsi" w:hAnsiTheme="majorHAnsi" w:cstheme="majorHAnsi"/>
          <w:sz w:val="24"/>
          <w:szCs w:val="24"/>
        </w:rPr>
      </w:pPr>
    </w:p>
    <w:p w14:paraId="198DA783" w14:textId="46AAE105" w:rsidR="00352680" w:rsidRPr="00950FBE" w:rsidRDefault="0092764D" w:rsidP="00950FBE">
      <w:pPr>
        <w:spacing w:after="0" w:line="240" w:lineRule="auto"/>
        <w:rPr>
          <w:rFonts w:asciiTheme="majorHAnsi" w:eastAsia="Times New Roman" w:hAnsiTheme="majorHAnsi" w:cstheme="majorHAnsi"/>
          <w:b/>
          <w:sz w:val="24"/>
          <w:szCs w:val="24"/>
        </w:rPr>
      </w:pPr>
      <w:r w:rsidRPr="00950FBE">
        <w:rPr>
          <w:rFonts w:asciiTheme="majorHAnsi" w:eastAsia="Times New Roman" w:hAnsiTheme="majorHAnsi" w:cstheme="majorHAnsi"/>
          <w:b/>
          <w:color w:val="0070C0"/>
          <w:sz w:val="24"/>
          <w:szCs w:val="24"/>
        </w:rPr>
        <w:t>A statistical and geographical analysis of socioeconomic factors shaping Georgia’s education</w:t>
      </w:r>
    </w:p>
    <w:p w14:paraId="4673D536" w14:textId="78905F28" w:rsidR="0092764D" w:rsidRPr="00950FBE" w:rsidRDefault="0092764D"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b/>
          <w:sz w:val="24"/>
          <w:szCs w:val="24"/>
        </w:rPr>
        <w:t>Alysse Benavides</w:t>
      </w:r>
      <w:r w:rsidRPr="00950FBE">
        <w:rPr>
          <w:rFonts w:asciiTheme="majorHAnsi" w:eastAsia="Times New Roman" w:hAnsiTheme="majorHAnsi" w:cstheme="majorHAnsi"/>
          <w:sz w:val="24"/>
          <w:szCs w:val="24"/>
        </w:rPr>
        <w:t>, Department of Natural Sciences, College of Coastal Georgia</w:t>
      </w:r>
    </w:p>
    <w:p w14:paraId="66C94E47" w14:textId="53CCEF94" w:rsidR="0092764D" w:rsidRPr="00950FBE" w:rsidRDefault="0092764D" w:rsidP="00950FBE">
      <w:pPr>
        <w:spacing w:after="0" w:line="240" w:lineRule="auto"/>
        <w:rPr>
          <w:rFonts w:asciiTheme="majorHAnsi" w:eastAsia="Times New Roman" w:hAnsiTheme="majorHAnsi" w:cstheme="majorHAnsi"/>
          <w:sz w:val="24"/>
          <w:szCs w:val="24"/>
        </w:rPr>
      </w:pPr>
    </w:p>
    <w:p w14:paraId="780FEF48" w14:textId="47BC4F5B" w:rsidR="0092764D" w:rsidRPr="00950FBE" w:rsidRDefault="0092764D"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 xml:space="preserve">This project researches what influences educational attainment across Georgia’s counties by combining visual mapping within ArcGIS Pro and statistical analysis within R Studio. The main goal of this research was to gain an understanding of how median household income, poverty rate, and urban-rural classification influence the percentage of bachelor attaining adults in each county. After gathering and merging county level datasets, I used ArcGIS Pro to create choropleth maps and hot spot analyses to visualize where education, income, and poverty are higher or lower across the state. To further investigate, I utilized R Studio to calculate summary statistics, run a correlation analysis, and create a regression model in which educational attainment was the dependent variable. These spatial and statistical tools identified clear areas </w:t>
      </w:r>
      <w:r w:rsidRPr="00950FBE">
        <w:rPr>
          <w:rFonts w:asciiTheme="majorHAnsi" w:eastAsia="Times New Roman" w:hAnsiTheme="majorHAnsi" w:cstheme="majorHAnsi"/>
          <w:sz w:val="24"/>
          <w:szCs w:val="24"/>
        </w:rPr>
        <w:lastRenderedPageBreak/>
        <w:t>of educational advantage and disadvantage. Counties with higher income are more heavily associated with higher educational attainment, while counties with higher poverty rates are more strongly associated with lower attainment. Additionally, while including economic factors, the results suggest that urban areas produce a higher percentage bachelor attaining adults over their rural counterparts. This research demonstrates that both economic conditions and geographical context play important roles in defining education levels. This highlights the need for policy interventions focusing on poverty reduction, expanded access to economic resources, and support for rural counties which face the largest barriers to educational attainment.</w:t>
      </w:r>
    </w:p>
    <w:p w14:paraId="1E3D2A95" w14:textId="2B974569" w:rsidR="001E2B27" w:rsidRPr="00950FBE" w:rsidRDefault="001E2B27" w:rsidP="00950FBE">
      <w:pPr>
        <w:spacing w:after="0" w:line="240" w:lineRule="auto"/>
        <w:rPr>
          <w:rFonts w:asciiTheme="majorHAnsi" w:eastAsia="Times New Roman" w:hAnsiTheme="majorHAnsi" w:cstheme="majorHAnsi"/>
          <w:sz w:val="24"/>
          <w:szCs w:val="24"/>
        </w:rPr>
      </w:pPr>
    </w:p>
    <w:p w14:paraId="13329CB3" w14:textId="77777777" w:rsidR="001E2B27" w:rsidRPr="00950FBE" w:rsidRDefault="001E2B27"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The relationship between water quality and pond biodiversity and abundance</w:t>
      </w:r>
    </w:p>
    <w:p w14:paraId="17B23846" w14:textId="7849B5B4" w:rsidR="001E2B27" w:rsidRPr="00950FBE" w:rsidRDefault="001E2B27" w:rsidP="00950FBE">
      <w:pPr>
        <w:spacing w:after="0" w:line="240" w:lineRule="auto"/>
        <w:rPr>
          <w:rFonts w:asciiTheme="majorHAnsi" w:eastAsia="Times New Roman" w:hAnsiTheme="majorHAnsi" w:cstheme="majorHAnsi"/>
          <w:color w:val="000000" w:themeColor="text1"/>
          <w:sz w:val="24"/>
          <w:szCs w:val="24"/>
        </w:rPr>
      </w:pPr>
      <w:r w:rsidRPr="00950FBE">
        <w:rPr>
          <w:rFonts w:asciiTheme="majorHAnsi" w:eastAsia="Times New Roman" w:hAnsiTheme="majorHAnsi" w:cstheme="majorHAnsi"/>
          <w:color w:val="000000" w:themeColor="text1"/>
          <w:sz w:val="24"/>
          <w:szCs w:val="24"/>
        </w:rPr>
        <w:t xml:space="preserve">Jacalyn Brown, </w:t>
      </w:r>
      <w:r w:rsidRPr="00950FBE">
        <w:rPr>
          <w:rFonts w:asciiTheme="majorHAnsi" w:eastAsia="Times New Roman" w:hAnsiTheme="majorHAnsi" w:cstheme="majorHAnsi"/>
          <w:b/>
          <w:bCs/>
          <w:color w:val="000000" w:themeColor="text1"/>
          <w:sz w:val="24"/>
          <w:szCs w:val="24"/>
        </w:rPr>
        <w:t xml:space="preserve">Alyssa Cox, Reanna Schmalz, </w:t>
      </w:r>
      <w:r w:rsidRPr="00950FBE">
        <w:rPr>
          <w:rFonts w:asciiTheme="majorHAnsi" w:eastAsia="Times New Roman" w:hAnsiTheme="majorHAnsi" w:cstheme="majorHAnsi"/>
          <w:color w:val="000000" w:themeColor="text1"/>
          <w:sz w:val="24"/>
          <w:szCs w:val="24"/>
        </w:rPr>
        <w:t>Chloe Young</w:t>
      </w:r>
      <w:r w:rsidR="009C35D2">
        <w:rPr>
          <w:rFonts w:asciiTheme="majorHAnsi" w:eastAsia="Times New Roman" w:hAnsiTheme="majorHAnsi" w:cstheme="majorHAnsi"/>
          <w:color w:val="000000" w:themeColor="text1"/>
          <w:sz w:val="24"/>
          <w:szCs w:val="24"/>
        </w:rPr>
        <w:t>, &amp; Kimberly Takagi</w:t>
      </w:r>
    </w:p>
    <w:p w14:paraId="2B25A694" w14:textId="77777777" w:rsidR="001E2B27" w:rsidRPr="00950FBE" w:rsidRDefault="001E2B27" w:rsidP="00950FBE">
      <w:pPr>
        <w:spacing w:after="0" w:line="240" w:lineRule="auto"/>
        <w:rPr>
          <w:rFonts w:asciiTheme="majorHAnsi" w:eastAsia="Times New Roman" w:hAnsiTheme="majorHAnsi" w:cstheme="majorHAnsi"/>
          <w:color w:val="000000" w:themeColor="text1"/>
          <w:sz w:val="24"/>
          <w:szCs w:val="24"/>
        </w:rPr>
      </w:pPr>
      <w:r w:rsidRPr="00950FBE">
        <w:rPr>
          <w:rFonts w:asciiTheme="majorHAnsi" w:eastAsia="Times New Roman" w:hAnsiTheme="majorHAnsi" w:cstheme="majorHAnsi"/>
          <w:color w:val="000000" w:themeColor="text1"/>
          <w:sz w:val="24"/>
          <w:szCs w:val="24"/>
        </w:rPr>
        <w:t>Department of Natural Sciences, College of Coastal Georgia</w:t>
      </w:r>
    </w:p>
    <w:p w14:paraId="5E744ABD" w14:textId="77777777" w:rsidR="001E2B27" w:rsidRPr="00950FBE" w:rsidRDefault="001E2B27" w:rsidP="00950FBE">
      <w:pPr>
        <w:spacing w:after="0" w:line="240" w:lineRule="auto"/>
        <w:rPr>
          <w:rFonts w:asciiTheme="majorHAnsi" w:hAnsiTheme="majorHAnsi" w:cstheme="majorHAnsi"/>
          <w:sz w:val="24"/>
          <w:szCs w:val="24"/>
        </w:rPr>
      </w:pPr>
    </w:p>
    <w:p w14:paraId="2E641FBC" w14:textId="77777777" w:rsidR="001E2B27" w:rsidRPr="00950FBE" w:rsidRDefault="001E2B27"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Urban wetland restoration offers a promising avenue for enhancing biodiversity and ecosystem function in fragmented landscapes. This study investigates how water quality and nutrient levels influence the biodiversity and abundance of pond-dwelling species including amphibians, birds, reptiles, and macroinvertebrates within a restored greenspace on Sea Palms West, St. Simons Island, Georgia. Over a 10-week period, key water quality parameters including nitrate, nitrite, phosphate, dissolved oxygen (DO), and carbon dioxide were monitored and compared with species survey data collected across multiple taxa. Diversity and abundance research included four macroinvertebrate surveys, four bird and turtle surveys, and one reptile/amphibian survey. It was hypothesized that nitrate, nitrite, phosphate, dissolved oxygen, and carbon dioxide will have an impact on the biodiversity and abundance within the pond. The results of this study have determined that nitrite has the strongest impact on yellow bellied slider turtle abundance within the pond. It was found that dissolved oxygen (DO) and phosphate levels had the greatest influence on amphibian diversity and abundance. It was determined that dissolved oxygen and carbon dioxide had impacts on both biodiversity and abundance of macroinvertebrates.</w:t>
      </w:r>
    </w:p>
    <w:p w14:paraId="5222386D" w14:textId="77777777" w:rsidR="001E2B27" w:rsidRPr="00950FBE" w:rsidRDefault="001E2B27" w:rsidP="00950FBE">
      <w:pPr>
        <w:spacing w:after="0" w:line="240" w:lineRule="auto"/>
        <w:rPr>
          <w:rFonts w:asciiTheme="majorHAnsi" w:hAnsiTheme="majorHAnsi" w:cstheme="majorHAnsi"/>
          <w:sz w:val="24"/>
          <w:szCs w:val="24"/>
        </w:rPr>
      </w:pPr>
    </w:p>
    <w:p w14:paraId="0C0A7A01" w14:textId="77777777" w:rsidR="001C491C" w:rsidRPr="00950FBE" w:rsidRDefault="001C491C" w:rsidP="00950FBE">
      <w:pPr>
        <w:spacing w:after="0" w:line="240" w:lineRule="auto"/>
        <w:rPr>
          <w:rFonts w:asciiTheme="majorHAnsi" w:eastAsia="Arial Unicode MS" w:hAnsiTheme="majorHAnsi" w:cstheme="majorHAnsi"/>
          <w:b/>
          <w:color w:val="0070C0"/>
          <w:sz w:val="24"/>
          <w:szCs w:val="24"/>
          <w:u w:color="000000"/>
          <w:bdr w:val="nil"/>
          <w14:textOutline w14:w="0" w14:cap="flat" w14:cmpd="sng" w14:algn="ctr">
            <w14:noFill/>
            <w14:prstDash w14:val="solid"/>
            <w14:bevel/>
          </w14:textOutline>
        </w:rPr>
      </w:pPr>
      <w:r w:rsidRPr="00950FBE">
        <w:rPr>
          <w:rFonts w:asciiTheme="majorHAnsi" w:eastAsia="Arial Unicode MS" w:hAnsiTheme="majorHAnsi" w:cstheme="majorHAnsi"/>
          <w:b/>
          <w:color w:val="0070C0"/>
          <w:sz w:val="24"/>
          <w:szCs w:val="24"/>
          <w:u w:color="000000"/>
          <w:bdr w:val="nil"/>
          <w14:textOutline w14:w="0" w14:cap="flat" w14:cmpd="sng" w14:algn="ctr">
            <w14:noFill/>
            <w14:prstDash w14:val="solid"/>
            <w14:bevel/>
          </w14:textOutline>
        </w:rPr>
        <w:t>Community Connections: Using TikTok and Public Engagement to Promote Recycling in the Golden Isles</w:t>
      </w:r>
    </w:p>
    <w:p w14:paraId="4AA65558" w14:textId="3ECCC130" w:rsidR="001C491C" w:rsidRPr="009C35D2" w:rsidRDefault="001C491C" w:rsidP="00950FBE">
      <w:pPr>
        <w:spacing w:after="0" w:line="240" w:lineRule="auto"/>
        <w:rPr>
          <w:rFonts w:asciiTheme="majorHAnsi" w:eastAsia="Arial Unicode MS" w:hAnsiTheme="majorHAnsi" w:cstheme="majorHAnsi"/>
          <w:color w:val="000000"/>
          <w:sz w:val="24"/>
          <w:szCs w:val="24"/>
          <w:u w:color="000000"/>
          <w:bdr w:val="nil"/>
          <w14:textOutline w14:w="0" w14:cap="flat" w14:cmpd="sng" w14:algn="ctr">
            <w14:noFill/>
            <w14:prstDash w14:val="solid"/>
            <w14:bevel/>
          </w14:textOutline>
        </w:rPr>
      </w:pPr>
      <w:r w:rsidRPr="00950FBE">
        <w:rPr>
          <w:rFonts w:asciiTheme="majorHAnsi" w:eastAsia="Arial Unicode MS" w:hAnsiTheme="majorHAnsi" w:cstheme="majorHAnsi"/>
          <w:b/>
          <w:color w:val="000000"/>
          <w:sz w:val="24"/>
          <w:szCs w:val="24"/>
          <w:u w:color="000000"/>
          <w:bdr w:val="nil"/>
          <w14:textOutline w14:w="0" w14:cap="flat" w14:cmpd="sng" w14:algn="ctr">
            <w14:noFill/>
            <w14:prstDash w14:val="solid"/>
            <w14:bevel/>
          </w14:textOutline>
        </w:rPr>
        <w:t>Chelton Burke</w:t>
      </w:r>
      <w:r w:rsidRPr="00950FBE">
        <w:rPr>
          <w:rFonts w:asciiTheme="majorHAnsi" w:eastAsia="Arial Unicode MS" w:hAnsiTheme="majorHAnsi" w:cstheme="majorHAnsi"/>
          <w:color w:val="000000"/>
          <w:sz w:val="24"/>
          <w:szCs w:val="24"/>
          <w:u w:color="000000"/>
          <w:bdr w:val="nil"/>
          <w14:textOutline w14:w="0" w14:cap="flat" w14:cmpd="sng" w14:algn="ctr">
            <w14:noFill/>
            <w14:prstDash w14:val="solid"/>
            <w14:bevel/>
          </w14:textOutline>
        </w:rPr>
        <w:t xml:space="preserve">, Mackenzie Martin, </w:t>
      </w:r>
      <w:r w:rsidRPr="00950FBE">
        <w:rPr>
          <w:rFonts w:asciiTheme="majorHAnsi" w:eastAsia="Arial Unicode MS" w:hAnsiTheme="majorHAnsi" w:cstheme="majorHAnsi"/>
          <w:b/>
          <w:color w:val="000000"/>
          <w:sz w:val="24"/>
          <w:szCs w:val="24"/>
          <w:u w:color="000000"/>
          <w:bdr w:val="nil"/>
          <w14:textOutline w14:w="0" w14:cap="flat" w14:cmpd="sng" w14:algn="ctr">
            <w14:noFill/>
            <w14:prstDash w14:val="solid"/>
            <w14:bevel/>
          </w14:textOutline>
        </w:rPr>
        <w:t>Erica O’Neal</w:t>
      </w:r>
      <w:r w:rsidRPr="00950FBE">
        <w:rPr>
          <w:rFonts w:asciiTheme="majorHAnsi" w:eastAsia="Arial Unicode MS" w:hAnsiTheme="majorHAnsi" w:cstheme="majorHAnsi"/>
          <w:color w:val="000000"/>
          <w:sz w:val="24"/>
          <w:szCs w:val="24"/>
          <w:u w:color="000000"/>
          <w:bdr w:val="nil"/>
          <w14:textOutline w14:w="0" w14:cap="flat" w14:cmpd="sng" w14:algn="ctr">
            <w14:noFill/>
            <w14:prstDash w14:val="solid"/>
            <w14:bevel/>
          </w14:textOutline>
        </w:rPr>
        <w:t xml:space="preserve">, </w:t>
      </w:r>
      <w:r w:rsidRPr="00950FBE">
        <w:rPr>
          <w:rFonts w:asciiTheme="majorHAnsi" w:eastAsia="Arial Unicode MS" w:hAnsiTheme="majorHAnsi" w:cstheme="majorHAnsi"/>
          <w:b/>
          <w:color w:val="000000"/>
          <w:sz w:val="24"/>
          <w:szCs w:val="24"/>
          <w:u w:color="000000"/>
          <w:bdr w:val="nil"/>
          <w14:textOutline w14:w="0" w14:cap="flat" w14:cmpd="sng" w14:algn="ctr">
            <w14:noFill/>
            <w14:prstDash w14:val="solid"/>
            <w14:bevel/>
          </w14:textOutline>
        </w:rPr>
        <w:t>Destin Paine</w:t>
      </w:r>
      <w:r w:rsidR="009C35D2">
        <w:rPr>
          <w:rFonts w:asciiTheme="majorHAnsi" w:eastAsia="Arial Unicode MS" w:hAnsiTheme="majorHAnsi" w:cstheme="majorHAnsi"/>
          <w:color w:val="000000"/>
          <w:sz w:val="24"/>
          <w:szCs w:val="24"/>
          <w:u w:color="000000"/>
          <w:bdr w:val="nil"/>
          <w14:textOutline w14:w="0" w14:cap="flat" w14:cmpd="sng" w14:algn="ctr">
            <w14:noFill/>
            <w14:prstDash w14:val="solid"/>
            <w14:bevel/>
          </w14:textOutline>
        </w:rPr>
        <w:t xml:space="preserve">, &amp; </w:t>
      </w:r>
      <w:r w:rsidR="009C35D2" w:rsidRPr="00950FBE">
        <w:rPr>
          <w:rFonts w:asciiTheme="majorHAnsi" w:eastAsia="Times New Roman" w:hAnsiTheme="majorHAnsi" w:cstheme="majorHAnsi"/>
          <w:sz w:val="24"/>
          <w:szCs w:val="24"/>
        </w:rPr>
        <w:t>Robin McLachlan</w:t>
      </w:r>
    </w:p>
    <w:p w14:paraId="24BC5E8B" w14:textId="7ED73640" w:rsidR="0092764D" w:rsidRPr="00950FBE" w:rsidRDefault="001C491C"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Department of Natural Sciences, College of Coastal Georgia</w:t>
      </w:r>
    </w:p>
    <w:p w14:paraId="2149408B" w14:textId="123DE1C0" w:rsidR="001C491C" w:rsidRPr="00950FBE" w:rsidRDefault="001C491C" w:rsidP="00950FBE">
      <w:pPr>
        <w:spacing w:after="0" w:line="240" w:lineRule="auto"/>
        <w:rPr>
          <w:rFonts w:asciiTheme="majorHAnsi" w:eastAsia="Times New Roman" w:hAnsiTheme="majorHAnsi" w:cstheme="majorHAnsi"/>
          <w:sz w:val="24"/>
          <w:szCs w:val="24"/>
        </w:rPr>
      </w:pPr>
    </w:p>
    <w:p w14:paraId="6B0A40A3" w14:textId="7E4D2E96" w:rsidR="001C491C" w:rsidRPr="00950FBE" w:rsidRDefault="001C491C"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 xml:space="preserve">Without the proper educational tools to help locals understand recycling processes, such as what can be recycled, how to sort waste correctly, and why recycling matters, local communities often become misinformed and misguided. Thus, our project addresses two main questions: 1) How do we effectively communicate to an audience that is uninformed about environmental issues, and 2) How can we utilize social platforms through which information is accessible, such as TikTok, to properly engage with a variety of audiences? To answer these questions, we created a TikTok account for a local nonprofit, Keep Golden Isles Beautiful (KGIB), wherein we posted content related to environmental issues that affect everyone e.g., recycling, sustainability, and pollution. Moreover, we hosted a booth for KGIB at a First Friday event in Brunswick, Georgia, where we discussed these issues with locals. In our personal experience, </w:t>
      </w:r>
      <w:r w:rsidRPr="00950FBE">
        <w:rPr>
          <w:rFonts w:asciiTheme="majorHAnsi" w:eastAsia="Times New Roman" w:hAnsiTheme="majorHAnsi" w:cstheme="majorHAnsi"/>
          <w:sz w:val="24"/>
          <w:szCs w:val="24"/>
        </w:rPr>
        <w:lastRenderedPageBreak/>
        <w:t>coupling social media campaigns with face-to-face public interaction seemed to increase people’s receptiveness to information concerning environmental issues. We find it incredibly important that environmentalists, journalists, and organizations use these findings to structure their methods for effectively communicating and interacting with audiences. These experiences emphasize that combining digital engagement with in-person community outreach can increase recycling education and participation, creating a more informed and environmentally responsible community.</w:t>
      </w:r>
    </w:p>
    <w:p w14:paraId="18A94581" w14:textId="30DC2507" w:rsidR="0092764D" w:rsidRPr="00950FBE" w:rsidRDefault="0092764D" w:rsidP="00950FBE">
      <w:pPr>
        <w:spacing w:after="0" w:line="240" w:lineRule="auto"/>
        <w:rPr>
          <w:rFonts w:asciiTheme="majorHAnsi" w:eastAsia="Times New Roman" w:hAnsiTheme="majorHAnsi" w:cstheme="majorHAnsi"/>
          <w:sz w:val="24"/>
          <w:szCs w:val="24"/>
        </w:rPr>
      </w:pPr>
    </w:p>
    <w:p w14:paraId="08855C1B" w14:textId="5C3FD508" w:rsidR="0092764D" w:rsidRPr="00950FBE" w:rsidRDefault="0092764D"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 xml:space="preserve">Solving the </w:t>
      </w:r>
      <w:r w:rsidR="001C491C" w:rsidRPr="00950FBE">
        <w:rPr>
          <w:rFonts w:asciiTheme="majorHAnsi" w:eastAsia="Times New Roman" w:hAnsiTheme="majorHAnsi" w:cstheme="majorHAnsi"/>
          <w:b/>
          <w:color w:val="0070C0"/>
          <w:sz w:val="24"/>
          <w:szCs w:val="24"/>
        </w:rPr>
        <w:t>B</w:t>
      </w:r>
      <w:r w:rsidRPr="00950FBE">
        <w:rPr>
          <w:rFonts w:asciiTheme="majorHAnsi" w:eastAsia="Times New Roman" w:hAnsiTheme="majorHAnsi" w:cstheme="majorHAnsi"/>
          <w:b/>
          <w:color w:val="0070C0"/>
          <w:sz w:val="24"/>
          <w:szCs w:val="24"/>
        </w:rPr>
        <w:t xml:space="preserve">asel </w:t>
      </w:r>
      <w:r w:rsidR="001C491C" w:rsidRPr="00950FBE">
        <w:rPr>
          <w:rFonts w:asciiTheme="majorHAnsi" w:eastAsia="Times New Roman" w:hAnsiTheme="majorHAnsi" w:cstheme="majorHAnsi"/>
          <w:b/>
          <w:color w:val="0070C0"/>
          <w:sz w:val="24"/>
          <w:szCs w:val="24"/>
        </w:rPr>
        <w:t>P</w:t>
      </w:r>
      <w:r w:rsidRPr="00950FBE">
        <w:rPr>
          <w:rFonts w:asciiTheme="majorHAnsi" w:eastAsia="Times New Roman" w:hAnsiTheme="majorHAnsi" w:cstheme="majorHAnsi"/>
          <w:b/>
          <w:color w:val="0070C0"/>
          <w:sz w:val="24"/>
          <w:szCs w:val="24"/>
        </w:rPr>
        <w:t>roblem</w:t>
      </w:r>
    </w:p>
    <w:p w14:paraId="4C70EA66" w14:textId="6E222577" w:rsidR="001C491C" w:rsidRPr="00950FBE" w:rsidRDefault="0092764D"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b/>
          <w:sz w:val="24"/>
          <w:szCs w:val="24"/>
        </w:rPr>
        <w:t>Connor Burk</w:t>
      </w:r>
      <w:r w:rsidR="001C491C" w:rsidRPr="00950FBE">
        <w:rPr>
          <w:rFonts w:asciiTheme="majorHAnsi" w:eastAsia="Times New Roman" w:hAnsiTheme="majorHAnsi" w:cstheme="majorHAnsi"/>
          <w:b/>
          <w:sz w:val="24"/>
          <w:szCs w:val="24"/>
          <w:vertAlign w:val="superscript"/>
        </w:rPr>
        <w:t>1</w:t>
      </w:r>
      <w:r w:rsidRPr="00950FBE">
        <w:rPr>
          <w:rFonts w:asciiTheme="majorHAnsi" w:eastAsia="Times New Roman" w:hAnsiTheme="majorHAnsi" w:cstheme="majorHAnsi"/>
          <w:sz w:val="24"/>
          <w:szCs w:val="24"/>
        </w:rPr>
        <w:t>, James Hutchinson</w:t>
      </w:r>
      <w:r w:rsidR="001C491C" w:rsidRPr="00950FBE">
        <w:rPr>
          <w:rFonts w:asciiTheme="majorHAnsi" w:eastAsia="Times New Roman" w:hAnsiTheme="majorHAnsi" w:cstheme="majorHAnsi"/>
          <w:sz w:val="24"/>
          <w:szCs w:val="24"/>
          <w:vertAlign w:val="superscript"/>
        </w:rPr>
        <w:t>1</w:t>
      </w:r>
      <w:r w:rsidRPr="00950FBE">
        <w:rPr>
          <w:rFonts w:asciiTheme="majorHAnsi" w:eastAsia="Times New Roman" w:hAnsiTheme="majorHAnsi" w:cstheme="majorHAnsi"/>
          <w:sz w:val="24"/>
          <w:szCs w:val="24"/>
        </w:rPr>
        <w:t xml:space="preserve">, </w:t>
      </w:r>
      <w:r w:rsidRPr="00950FBE">
        <w:rPr>
          <w:rFonts w:asciiTheme="majorHAnsi" w:eastAsia="Times New Roman" w:hAnsiTheme="majorHAnsi" w:cstheme="majorHAnsi"/>
          <w:b/>
          <w:sz w:val="24"/>
          <w:szCs w:val="24"/>
        </w:rPr>
        <w:t>Alea Thornton</w:t>
      </w:r>
      <w:r w:rsidR="001C491C" w:rsidRPr="00950FBE">
        <w:rPr>
          <w:rFonts w:asciiTheme="majorHAnsi" w:eastAsia="Times New Roman" w:hAnsiTheme="majorHAnsi" w:cstheme="majorHAnsi"/>
          <w:b/>
          <w:sz w:val="24"/>
          <w:szCs w:val="24"/>
          <w:vertAlign w:val="superscript"/>
        </w:rPr>
        <w:t>1</w:t>
      </w:r>
      <w:r w:rsidRPr="00950FBE">
        <w:rPr>
          <w:rFonts w:asciiTheme="majorHAnsi" w:eastAsia="Times New Roman" w:hAnsiTheme="majorHAnsi" w:cstheme="majorHAnsi"/>
          <w:sz w:val="24"/>
          <w:szCs w:val="24"/>
        </w:rPr>
        <w:t>,</w:t>
      </w:r>
      <w:r w:rsidR="009C35D2">
        <w:rPr>
          <w:rFonts w:asciiTheme="majorHAnsi" w:eastAsia="Times New Roman" w:hAnsiTheme="majorHAnsi" w:cstheme="majorHAnsi"/>
          <w:sz w:val="24"/>
          <w:szCs w:val="24"/>
        </w:rPr>
        <w:t xml:space="preserve"> </w:t>
      </w:r>
      <w:r w:rsidR="009C35D2" w:rsidRPr="00CF49A9">
        <w:rPr>
          <w:rFonts w:asciiTheme="majorHAnsi" w:eastAsia="Times New Roman" w:hAnsiTheme="majorHAnsi" w:cstheme="majorHAnsi"/>
          <w:sz w:val="24"/>
          <w:szCs w:val="24"/>
        </w:rPr>
        <w:t>&amp;</w:t>
      </w:r>
      <w:r w:rsidRPr="00950FBE">
        <w:rPr>
          <w:rFonts w:asciiTheme="majorHAnsi" w:eastAsia="Times New Roman" w:hAnsiTheme="majorHAnsi" w:cstheme="majorHAnsi"/>
          <w:sz w:val="24"/>
          <w:szCs w:val="24"/>
        </w:rPr>
        <w:t xml:space="preserve"> </w:t>
      </w:r>
      <w:r w:rsidRPr="00950FBE">
        <w:rPr>
          <w:rFonts w:asciiTheme="majorHAnsi" w:eastAsia="Times New Roman" w:hAnsiTheme="majorHAnsi" w:cstheme="majorHAnsi"/>
          <w:b/>
          <w:sz w:val="24"/>
          <w:szCs w:val="24"/>
        </w:rPr>
        <w:t>Claire Hannah</w:t>
      </w:r>
      <w:r w:rsidR="001C491C" w:rsidRPr="00950FBE">
        <w:rPr>
          <w:rFonts w:asciiTheme="majorHAnsi" w:eastAsia="Times New Roman" w:hAnsiTheme="majorHAnsi" w:cstheme="majorHAnsi"/>
          <w:b/>
          <w:sz w:val="24"/>
          <w:szCs w:val="24"/>
          <w:vertAlign w:val="superscript"/>
        </w:rPr>
        <w:t>2</w:t>
      </w:r>
    </w:p>
    <w:p w14:paraId="308338C1" w14:textId="0011970D" w:rsidR="0092764D" w:rsidRPr="00950FBE" w:rsidRDefault="001C491C"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vertAlign w:val="superscript"/>
        </w:rPr>
        <w:t>1</w:t>
      </w:r>
      <w:r w:rsidR="0092764D" w:rsidRPr="00950FBE">
        <w:rPr>
          <w:rFonts w:asciiTheme="majorHAnsi" w:eastAsia="Times New Roman" w:hAnsiTheme="majorHAnsi" w:cstheme="majorHAnsi"/>
          <w:sz w:val="24"/>
          <w:szCs w:val="24"/>
        </w:rPr>
        <w:t>Department of Mathematics and Data Science</w:t>
      </w:r>
      <w:r w:rsidRPr="00950FBE">
        <w:rPr>
          <w:rFonts w:asciiTheme="majorHAnsi" w:eastAsia="Times New Roman" w:hAnsiTheme="majorHAnsi" w:cstheme="majorHAnsi"/>
          <w:sz w:val="24"/>
          <w:szCs w:val="24"/>
        </w:rPr>
        <w:t xml:space="preserve"> &amp; </w:t>
      </w:r>
      <w:r w:rsidRPr="00950FBE">
        <w:rPr>
          <w:rFonts w:asciiTheme="majorHAnsi" w:eastAsia="Times New Roman" w:hAnsiTheme="majorHAnsi" w:cstheme="majorHAnsi"/>
          <w:sz w:val="24"/>
          <w:szCs w:val="24"/>
          <w:vertAlign w:val="superscript"/>
        </w:rPr>
        <w:t>2</w:t>
      </w:r>
      <w:r w:rsidRPr="00950FBE">
        <w:rPr>
          <w:rFonts w:asciiTheme="majorHAnsi" w:eastAsia="Times New Roman" w:hAnsiTheme="majorHAnsi" w:cstheme="majorHAnsi"/>
          <w:sz w:val="24"/>
          <w:szCs w:val="24"/>
        </w:rPr>
        <w:t>Department of Natural Sciences, College of Coastal Georgia</w:t>
      </w:r>
    </w:p>
    <w:p w14:paraId="3DDC88C4" w14:textId="5077A623" w:rsidR="001C491C" w:rsidRPr="00950FBE" w:rsidRDefault="001C491C" w:rsidP="00950FBE">
      <w:pPr>
        <w:spacing w:after="0" w:line="240" w:lineRule="auto"/>
        <w:rPr>
          <w:rFonts w:asciiTheme="majorHAnsi" w:eastAsia="Times New Roman" w:hAnsiTheme="majorHAnsi" w:cstheme="majorHAnsi"/>
          <w:sz w:val="24"/>
          <w:szCs w:val="24"/>
        </w:rPr>
      </w:pPr>
    </w:p>
    <w:p w14:paraId="192D7983" w14:textId="4975DE06" w:rsidR="001C491C" w:rsidRPr="00950FBE" w:rsidRDefault="001C491C" w:rsidP="00950FBE">
      <w:pPr>
        <w:spacing w:after="0" w:line="240" w:lineRule="auto"/>
        <w:rPr>
          <w:rFonts w:asciiTheme="majorHAnsi" w:eastAsia="Times New Roman" w:hAnsiTheme="majorHAnsi" w:cstheme="majorHAnsi"/>
          <w:color w:val="000000"/>
          <w:sz w:val="24"/>
          <w:szCs w:val="24"/>
        </w:rPr>
      </w:pPr>
      <w:r w:rsidRPr="00950FBE">
        <w:rPr>
          <w:rFonts w:asciiTheme="majorHAnsi" w:eastAsia="Times New Roman" w:hAnsiTheme="majorHAnsi" w:cstheme="majorHAnsi"/>
          <w:color w:val="000000"/>
          <w:sz w:val="24"/>
          <w:szCs w:val="24"/>
        </w:rPr>
        <w:t xml:space="preserve">The Basel Problem, proved by Euler in 1734, is the infinite sum of reciprocal squares.  Using no techniques more complex than those found in Calculus II, we will prove </w:t>
      </w:r>
      <m:oMath>
        <m:nary>
          <m:naryPr>
            <m:chr m:val="∑"/>
            <m:limLoc m:val="undOvr"/>
            <m:ctrlPr>
              <w:rPr>
                <w:rFonts w:ascii="Cambria Math" w:eastAsia="Times New Roman" w:hAnsi="Cambria Math" w:cstheme="majorHAnsi"/>
                <w:color w:val="000000"/>
                <w:sz w:val="24"/>
                <w:szCs w:val="24"/>
              </w:rPr>
            </m:ctrlPr>
          </m:naryPr>
          <m:sub>
            <m:r>
              <w:rPr>
                <w:rFonts w:ascii="Cambria Math" w:eastAsia="Times New Roman" w:hAnsi="Cambria Math" w:cstheme="majorHAnsi"/>
                <w:color w:val="000000"/>
                <w:sz w:val="24"/>
                <w:szCs w:val="24"/>
              </w:rPr>
              <m:t>n=1</m:t>
            </m:r>
          </m:sub>
          <m:sup>
            <m:r>
              <w:rPr>
                <w:rFonts w:ascii="Cambria Math" w:eastAsia="Times New Roman" w:hAnsi="Cambria Math" w:cstheme="majorHAnsi"/>
                <w:color w:val="000000"/>
                <w:sz w:val="24"/>
                <w:szCs w:val="24"/>
              </w:rPr>
              <m:t>∞</m:t>
            </m:r>
          </m:sup>
          <m:e>
            <m:f>
              <m:fPr>
                <m:ctrlPr>
                  <w:rPr>
                    <w:rFonts w:ascii="Cambria Math" w:eastAsia="Times New Roman" w:hAnsi="Cambria Math" w:cstheme="majorHAnsi"/>
                    <w:i/>
                    <w:color w:val="000000"/>
                    <w:sz w:val="24"/>
                    <w:szCs w:val="24"/>
                  </w:rPr>
                </m:ctrlPr>
              </m:fPr>
              <m:num>
                <m:r>
                  <w:rPr>
                    <w:rFonts w:ascii="Cambria Math" w:eastAsia="Times New Roman" w:hAnsi="Cambria Math" w:cstheme="majorHAnsi"/>
                    <w:color w:val="000000"/>
                    <w:sz w:val="24"/>
                    <w:szCs w:val="24"/>
                  </w:rPr>
                  <m:t>1</m:t>
                </m:r>
              </m:num>
              <m:den>
                <m:sSup>
                  <m:sSupPr>
                    <m:ctrlPr>
                      <w:rPr>
                        <w:rFonts w:ascii="Cambria Math" w:eastAsia="Times New Roman" w:hAnsi="Cambria Math" w:cstheme="majorHAnsi"/>
                        <w:i/>
                        <w:color w:val="000000"/>
                        <w:sz w:val="24"/>
                        <w:szCs w:val="24"/>
                      </w:rPr>
                    </m:ctrlPr>
                  </m:sSupPr>
                  <m:e>
                    <m:r>
                      <w:rPr>
                        <w:rFonts w:ascii="Cambria Math" w:eastAsia="Times New Roman" w:hAnsi="Cambria Math" w:cstheme="majorHAnsi"/>
                        <w:color w:val="000000"/>
                        <w:sz w:val="24"/>
                        <w:szCs w:val="24"/>
                      </w:rPr>
                      <m:t>n</m:t>
                    </m:r>
                  </m:e>
                  <m:sup>
                    <m:r>
                      <w:rPr>
                        <w:rFonts w:ascii="Cambria Math" w:eastAsia="Times New Roman" w:hAnsi="Cambria Math" w:cstheme="majorHAnsi"/>
                        <w:color w:val="000000"/>
                        <w:sz w:val="24"/>
                        <w:szCs w:val="24"/>
                      </w:rPr>
                      <m:t>2</m:t>
                    </m:r>
                  </m:sup>
                </m:sSup>
              </m:den>
            </m:f>
            <m:r>
              <w:rPr>
                <w:rFonts w:ascii="Cambria Math" w:eastAsia="Times New Roman" w:hAnsi="Cambria Math" w:cstheme="majorHAnsi"/>
                <w:color w:val="000000"/>
                <w:sz w:val="24"/>
                <w:szCs w:val="24"/>
              </w:rPr>
              <m:t>=</m:t>
            </m:r>
            <m:f>
              <m:fPr>
                <m:ctrlPr>
                  <w:rPr>
                    <w:rFonts w:ascii="Cambria Math" w:eastAsia="Times New Roman" w:hAnsi="Cambria Math" w:cstheme="majorHAnsi"/>
                    <w:i/>
                    <w:color w:val="000000"/>
                    <w:sz w:val="24"/>
                    <w:szCs w:val="24"/>
                  </w:rPr>
                </m:ctrlPr>
              </m:fPr>
              <m:num>
                <m:sSup>
                  <m:sSupPr>
                    <m:ctrlPr>
                      <w:rPr>
                        <w:rFonts w:ascii="Cambria Math" w:eastAsia="Times New Roman" w:hAnsi="Cambria Math" w:cstheme="majorHAnsi"/>
                        <w:i/>
                        <w:color w:val="000000"/>
                        <w:sz w:val="24"/>
                        <w:szCs w:val="24"/>
                      </w:rPr>
                    </m:ctrlPr>
                  </m:sSupPr>
                  <m:e>
                    <m:r>
                      <w:rPr>
                        <w:rFonts w:ascii="Cambria Math" w:eastAsia="Times New Roman" w:hAnsi="Cambria Math" w:cstheme="majorHAnsi"/>
                        <w:color w:val="000000"/>
                        <w:sz w:val="24"/>
                        <w:szCs w:val="24"/>
                      </w:rPr>
                      <m:t>π</m:t>
                    </m:r>
                  </m:e>
                  <m:sup>
                    <m:r>
                      <w:rPr>
                        <w:rFonts w:ascii="Cambria Math" w:eastAsia="Times New Roman" w:hAnsi="Cambria Math" w:cstheme="majorHAnsi"/>
                        <w:color w:val="000000"/>
                        <w:sz w:val="24"/>
                        <w:szCs w:val="24"/>
                      </w:rPr>
                      <m:t>2</m:t>
                    </m:r>
                  </m:sup>
                </m:sSup>
              </m:num>
              <m:den>
                <m:r>
                  <w:rPr>
                    <w:rFonts w:ascii="Cambria Math" w:eastAsia="Times New Roman" w:hAnsi="Cambria Math" w:cstheme="majorHAnsi"/>
                    <w:color w:val="000000"/>
                    <w:sz w:val="24"/>
                    <w:szCs w:val="24"/>
                  </w:rPr>
                  <m:t>6</m:t>
                </m:r>
              </m:den>
            </m:f>
          </m:e>
        </m:nary>
      </m:oMath>
      <w:r w:rsidRPr="00950FBE">
        <w:rPr>
          <w:rFonts w:asciiTheme="majorHAnsi" w:eastAsia="Times New Roman" w:hAnsiTheme="majorHAnsi" w:cstheme="majorHAnsi"/>
          <w:color w:val="000000"/>
          <w:sz w:val="24"/>
          <w:szCs w:val="24"/>
        </w:rPr>
        <w:t>. Techniques involved include computing an improper integral, finding a Taylor series expansion for arcsine, computing an integral by using its series representation, and employing algebraic tricks to rewrite a series. Applications of the result can be found in subjects such as number theory, physics and other natural sciences.</w:t>
      </w:r>
    </w:p>
    <w:p w14:paraId="49D363C5" w14:textId="4DA7635E" w:rsidR="001C491C" w:rsidRPr="00950FBE" w:rsidRDefault="001C491C" w:rsidP="00950FBE">
      <w:pPr>
        <w:spacing w:after="0" w:line="240" w:lineRule="auto"/>
        <w:rPr>
          <w:rFonts w:asciiTheme="majorHAnsi" w:eastAsia="Times New Roman" w:hAnsiTheme="majorHAnsi" w:cstheme="majorHAnsi"/>
          <w:sz w:val="24"/>
          <w:szCs w:val="24"/>
        </w:rPr>
      </w:pPr>
    </w:p>
    <w:p w14:paraId="299BEF15" w14:textId="51741E2C" w:rsidR="001C491C" w:rsidRPr="00950FBE" w:rsidRDefault="00EC1004"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DBH Survey of southeastern Georgia’s forested wetlands</w:t>
      </w:r>
    </w:p>
    <w:p w14:paraId="7138BAF8" w14:textId="77777777" w:rsidR="00EC1004" w:rsidRPr="00950FBE" w:rsidRDefault="00EC1004" w:rsidP="00950FBE">
      <w:pPr>
        <w:tabs>
          <w:tab w:val="left" w:pos="6000"/>
        </w:tabs>
        <w:spacing w:after="0" w:line="240" w:lineRule="auto"/>
        <w:rPr>
          <w:rFonts w:asciiTheme="majorHAnsi" w:hAnsiTheme="majorHAnsi" w:cstheme="majorHAnsi"/>
          <w:bCs/>
          <w:sz w:val="24"/>
          <w:szCs w:val="24"/>
        </w:rPr>
      </w:pPr>
      <w:r w:rsidRPr="00950FBE">
        <w:rPr>
          <w:rFonts w:asciiTheme="majorHAnsi" w:hAnsiTheme="majorHAnsi" w:cstheme="majorHAnsi"/>
          <w:b/>
          <w:sz w:val="24"/>
          <w:szCs w:val="24"/>
        </w:rPr>
        <w:t xml:space="preserve">Jackson Chaney, </w:t>
      </w:r>
      <w:r w:rsidRPr="00950FBE">
        <w:rPr>
          <w:rFonts w:asciiTheme="majorHAnsi" w:hAnsiTheme="majorHAnsi" w:cstheme="majorHAnsi"/>
          <w:bCs/>
          <w:sz w:val="24"/>
          <w:szCs w:val="24"/>
        </w:rPr>
        <w:t>Samuel Hoover, &amp; Emma Robison</w:t>
      </w:r>
    </w:p>
    <w:p w14:paraId="5A780D5F" w14:textId="176BDD55" w:rsidR="00EC1004" w:rsidRPr="00950FBE" w:rsidRDefault="00EC1004" w:rsidP="00950FBE">
      <w:pPr>
        <w:tabs>
          <w:tab w:val="left" w:pos="6000"/>
        </w:tabs>
        <w:spacing w:after="0" w:line="240" w:lineRule="auto"/>
        <w:rPr>
          <w:rFonts w:asciiTheme="majorHAnsi" w:hAnsiTheme="majorHAnsi" w:cstheme="majorHAnsi"/>
          <w:sz w:val="24"/>
          <w:szCs w:val="24"/>
        </w:rPr>
      </w:pPr>
      <w:r w:rsidRPr="00950FBE">
        <w:rPr>
          <w:rFonts w:asciiTheme="majorHAnsi" w:hAnsiTheme="majorHAnsi" w:cstheme="majorHAnsi"/>
          <w:bCs/>
          <w:sz w:val="24"/>
          <w:szCs w:val="24"/>
        </w:rPr>
        <w:t>Department of Natural Sciences, College of Coastal Georgia</w:t>
      </w:r>
    </w:p>
    <w:p w14:paraId="6EB65905" w14:textId="4AA5CA8E" w:rsidR="00EC1004" w:rsidRPr="00950FBE" w:rsidRDefault="00EC1004" w:rsidP="00950FBE">
      <w:pPr>
        <w:spacing w:after="0" w:line="240" w:lineRule="auto"/>
        <w:rPr>
          <w:rFonts w:asciiTheme="majorHAnsi" w:eastAsia="Times New Roman" w:hAnsiTheme="majorHAnsi" w:cstheme="majorHAnsi"/>
          <w:sz w:val="24"/>
          <w:szCs w:val="24"/>
        </w:rPr>
      </w:pPr>
    </w:p>
    <w:p w14:paraId="779BBAC8" w14:textId="77777777"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 xml:space="preserve">Forested wetlands are important because they filter water, mitigate pollution, and contribute to global primary production. The objectives of this study were to 1) sample tree diameter in several different forested wetlands in southeastern Georgia 2) determine the general age/maturity of wetlands 3) determine the dominant species of each location 4) determine the density of the forests in each location. Tree diameter was sampled as diameter at breast height (DBH) and we sampled using point quarter methods. A 50 m transect was established parallel to the road and 5 branching transects were laid every 10 m perpendicular to the base transect starting at 1 m. Along each branching transect every 10 m section was divided into a cartesian plane and the first tree within 5 m of the origin was measured for each quadrant. Eight sites were measured between 4 different locations. Data analysis was performed using Microsoft Excel and RStudio. We found that the Altamaha WMA had a higher average DBH compared to other locations while Little Satilla WMA had the lowest average DBH. </w:t>
      </w:r>
      <w:proofErr w:type="spellStart"/>
      <w:r w:rsidRPr="00950FBE">
        <w:rPr>
          <w:rFonts w:asciiTheme="majorHAnsi" w:hAnsiTheme="majorHAnsi" w:cstheme="majorHAnsi"/>
          <w:sz w:val="24"/>
          <w:szCs w:val="24"/>
        </w:rPr>
        <w:t>Clayhole</w:t>
      </w:r>
      <w:proofErr w:type="spellEnd"/>
      <w:r w:rsidRPr="00950FBE">
        <w:rPr>
          <w:rFonts w:asciiTheme="majorHAnsi" w:hAnsiTheme="majorHAnsi" w:cstheme="majorHAnsi"/>
          <w:sz w:val="24"/>
          <w:szCs w:val="24"/>
        </w:rPr>
        <w:t xml:space="preserve"> WMA had the highest density of trees while Altamaha had the lowest density. Water Oak was found to be the dominant species overall with individual locations varying. </w:t>
      </w:r>
    </w:p>
    <w:p w14:paraId="555889A5" w14:textId="2016D3CE" w:rsidR="00EC1004" w:rsidRPr="00950FBE" w:rsidRDefault="00EC1004" w:rsidP="00950FBE">
      <w:pPr>
        <w:spacing w:after="0" w:line="240" w:lineRule="auto"/>
        <w:rPr>
          <w:rFonts w:asciiTheme="majorHAnsi" w:eastAsia="Times New Roman" w:hAnsiTheme="majorHAnsi" w:cstheme="majorHAnsi"/>
          <w:sz w:val="24"/>
          <w:szCs w:val="24"/>
        </w:rPr>
      </w:pPr>
    </w:p>
    <w:p w14:paraId="26C85C15" w14:textId="4FE914D6" w:rsidR="00EC1004" w:rsidRPr="00950FBE" w:rsidRDefault="00EC1004"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The effects of a 4-week standardized balance training program on recreational athletes versus non-athlete college students</w:t>
      </w:r>
    </w:p>
    <w:p w14:paraId="36F5E570" w14:textId="77777777" w:rsidR="00EC1004" w:rsidRPr="00950FBE" w:rsidRDefault="00EC1004" w:rsidP="00950FBE">
      <w:pPr>
        <w:spacing w:after="0" w:line="240" w:lineRule="auto"/>
        <w:rPr>
          <w:rFonts w:asciiTheme="majorHAnsi" w:hAnsiTheme="majorHAnsi" w:cstheme="majorHAnsi"/>
          <w:b/>
          <w:bCs/>
          <w:sz w:val="24"/>
          <w:szCs w:val="24"/>
        </w:rPr>
      </w:pPr>
      <w:r w:rsidRPr="00950FBE">
        <w:rPr>
          <w:rFonts w:asciiTheme="majorHAnsi" w:hAnsiTheme="majorHAnsi" w:cstheme="majorHAnsi"/>
          <w:b/>
          <w:bCs/>
          <w:sz w:val="24"/>
          <w:szCs w:val="24"/>
        </w:rPr>
        <w:t xml:space="preserve">Alyssa Crowe </w:t>
      </w:r>
      <w:r w:rsidRPr="00950FBE">
        <w:rPr>
          <w:rFonts w:asciiTheme="majorHAnsi" w:hAnsiTheme="majorHAnsi" w:cstheme="majorHAnsi"/>
          <w:bCs/>
          <w:sz w:val="24"/>
          <w:szCs w:val="24"/>
        </w:rPr>
        <w:t>&amp;</w:t>
      </w:r>
      <w:r w:rsidRPr="00950FBE">
        <w:rPr>
          <w:rFonts w:asciiTheme="majorHAnsi" w:hAnsiTheme="majorHAnsi" w:cstheme="majorHAnsi"/>
          <w:b/>
          <w:bCs/>
          <w:sz w:val="24"/>
          <w:szCs w:val="24"/>
        </w:rPr>
        <w:t xml:space="preserve"> Charles Medders</w:t>
      </w:r>
    </w:p>
    <w:p w14:paraId="3BD12D7C" w14:textId="642D1514"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Health Sciences, College of Coastal Georgia</w:t>
      </w:r>
    </w:p>
    <w:p w14:paraId="63A94DBE" w14:textId="71185A8C" w:rsidR="00EC1004" w:rsidRPr="00950FBE" w:rsidRDefault="00EC1004" w:rsidP="00950FBE">
      <w:pPr>
        <w:spacing w:after="0" w:line="240" w:lineRule="auto"/>
        <w:rPr>
          <w:rFonts w:asciiTheme="majorHAnsi" w:eastAsia="Times New Roman" w:hAnsiTheme="majorHAnsi" w:cstheme="majorHAnsi"/>
          <w:sz w:val="24"/>
          <w:szCs w:val="24"/>
        </w:rPr>
      </w:pPr>
    </w:p>
    <w:p w14:paraId="4E56959C" w14:textId="308E9515"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Athletes are generally considered to possess superior balance compared to the general population, due to sport-specific training adaptations; however, targeted balance training can enhance postural stability and neuromuscular control regardless of athletic status. The purpose of this study was to investigate the effects of a four-week balance training program on non-athlete college students in comparison to college club athletes. It was hypothesized that non-athlete participants would exhibit greater relative improvements in balance performance compared to club athletes, owing to lower baseline balance proficiency. Ten participants were recruited and divided into two groups: five non-athletes and five club athletes. Baseline balance performance was evaluated using the Balance Error Scoring System (BESS) on an AIREX foam pad and the Y-Balance Test (YBT). The intervention consisted of a four-week balance training program incorporating exercises such as single-leg and tandem stances on unstable surfaces, heel-to-toe walking, walking lunges, and bird dogs. A two-way mixed analysis of variance (ANOVA) was conducted to examine the interaction effect between group (non-athletes vs. club athletes) and time (pre-intervention vs. post-intervention) on balance performance. The outcomes of this study deepen prior understanding of how athletic experience influences responsiveness to balance training and may inform balance program design across varying training levels.</w:t>
      </w:r>
    </w:p>
    <w:p w14:paraId="68FA00EC" w14:textId="5A0243B6" w:rsidR="00EC1004" w:rsidRPr="00950FBE" w:rsidRDefault="00EC1004" w:rsidP="00950FBE">
      <w:pPr>
        <w:spacing w:after="0" w:line="240" w:lineRule="auto"/>
        <w:rPr>
          <w:rFonts w:asciiTheme="majorHAnsi" w:eastAsia="Times New Roman" w:hAnsiTheme="majorHAnsi" w:cstheme="majorHAnsi"/>
          <w:sz w:val="24"/>
          <w:szCs w:val="24"/>
        </w:rPr>
      </w:pPr>
    </w:p>
    <w:p w14:paraId="23EC7F20" w14:textId="4C4447EB" w:rsidR="00EC1004" w:rsidRPr="00950FBE" w:rsidRDefault="00EC1004"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The relationship between static balance and joint mobility with movement quality during the Functional Movement Screen in-line lunge</w:t>
      </w:r>
    </w:p>
    <w:p w14:paraId="5ABE9305" w14:textId="5E550A4A" w:rsidR="00EC1004" w:rsidRPr="00950FBE" w:rsidRDefault="00EC1004" w:rsidP="00950FBE">
      <w:pPr>
        <w:spacing w:after="0" w:line="240" w:lineRule="auto"/>
        <w:rPr>
          <w:rFonts w:asciiTheme="majorHAnsi" w:hAnsiTheme="majorHAnsi" w:cstheme="majorHAnsi"/>
          <w:sz w:val="24"/>
          <w:szCs w:val="24"/>
        </w:rPr>
      </w:pPr>
      <w:proofErr w:type="spellStart"/>
      <w:r w:rsidRPr="00950FBE">
        <w:rPr>
          <w:rFonts w:asciiTheme="majorHAnsi" w:hAnsiTheme="majorHAnsi" w:cstheme="majorHAnsi"/>
          <w:b/>
          <w:bCs/>
          <w:sz w:val="24"/>
          <w:szCs w:val="24"/>
        </w:rPr>
        <w:t>Tiernen</w:t>
      </w:r>
      <w:proofErr w:type="spellEnd"/>
      <w:r w:rsidRPr="00950FBE">
        <w:rPr>
          <w:rFonts w:asciiTheme="majorHAnsi" w:hAnsiTheme="majorHAnsi" w:cstheme="majorHAnsi"/>
          <w:b/>
          <w:bCs/>
          <w:sz w:val="24"/>
          <w:szCs w:val="24"/>
        </w:rPr>
        <w:t xml:space="preserve"> Eutsey </w:t>
      </w:r>
      <w:r w:rsidRPr="00950FBE">
        <w:rPr>
          <w:rFonts w:asciiTheme="majorHAnsi" w:hAnsiTheme="majorHAnsi" w:cstheme="majorHAnsi"/>
          <w:bCs/>
          <w:sz w:val="24"/>
          <w:szCs w:val="24"/>
        </w:rPr>
        <w:t xml:space="preserve">&amp; </w:t>
      </w:r>
      <w:r w:rsidRPr="00950FBE">
        <w:rPr>
          <w:rFonts w:asciiTheme="majorHAnsi" w:hAnsiTheme="majorHAnsi" w:cstheme="majorHAnsi"/>
          <w:b/>
          <w:bCs/>
          <w:sz w:val="24"/>
          <w:szCs w:val="24"/>
        </w:rPr>
        <w:t>Shaniyah Williams</w:t>
      </w:r>
    </w:p>
    <w:p w14:paraId="154389BB" w14:textId="77777777"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Health Sciences, College of Coastal Georgia</w:t>
      </w:r>
    </w:p>
    <w:p w14:paraId="7287EE91" w14:textId="5C1AFA83" w:rsidR="00EC1004" w:rsidRPr="00950FBE" w:rsidRDefault="00EC1004" w:rsidP="00950FBE">
      <w:pPr>
        <w:spacing w:after="0" w:line="240" w:lineRule="auto"/>
        <w:rPr>
          <w:rFonts w:asciiTheme="majorHAnsi" w:eastAsia="Times New Roman" w:hAnsiTheme="majorHAnsi" w:cstheme="majorHAnsi"/>
          <w:sz w:val="24"/>
          <w:szCs w:val="24"/>
        </w:rPr>
      </w:pPr>
    </w:p>
    <w:p w14:paraId="173DCE42" w14:textId="77777777" w:rsidR="00EC1004" w:rsidRPr="00950FBE" w:rsidRDefault="00EC1004" w:rsidP="00950FBE">
      <w:pPr>
        <w:spacing w:after="0" w:line="240" w:lineRule="auto"/>
        <w:rPr>
          <w:rFonts w:asciiTheme="majorHAnsi" w:hAnsiTheme="majorHAnsi" w:cstheme="majorHAnsi"/>
          <w:bCs/>
          <w:sz w:val="24"/>
          <w:szCs w:val="24"/>
        </w:rPr>
      </w:pPr>
      <w:r w:rsidRPr="00950FBE">
        <w:rPr>
          <w:rFonts w:asciiTheme="majorHAnsi" w:hAnsiTheme="majorHAnsi" w:cstheme="majorHAnsi"/>
          <w:bCs/>
          <w:sz w:val="24"/>
          <w:szCs w:val="24"/>
        </w:rPr>
        <w:t>This study examined how balance and joint mobility relate to movement quality in college-aged students. The purpose was to determine which of these factors best predicts performance on the Functional Movement Screen (FMS) in-line lunge which is a test used to assess stability, control, and coordination. Participants, ages 18–22, from the College of Coastal Georgia completed the Balance Error Scoring System (BESS) to assess balance and goniometer measurements to evaluate lower-extremity range of motion (ROM) at the hips, knees, and ankles. Movement quality was scored on a 0–3 scale using the FMS in-line lunge. Results supported the hypothesis: participants with fewer BESS errors and greater joint ROM achieved higher in-line lunge scores. Statistical analyses, including descriptive statistics, correlations, and ordinal logistic regression, showed that lower-extremity balance had the strongest predictive value for lunge performance. These findings emphasize the importance of balance and mobility in overall movement quality. Understanding how these factors influence functional performance can help students, trainers, and healthcare professionals design effective training and rehabilitation programs to enhance stability, reduce injury risk, and promote better movement patterns in active young adults.</w:t>
      </w:r>
    </w:p>
    <w:p w14:paraId="12094950" w14:textId="6FF85BE3" w:rsidR="00EC1004" w:rsidRPr="00950FBE" w:rsidRDefault="00EC1004" w:rsidP="00950FBE">
      <w:pPr>
        <w:spacing w:after="0" w:line="240" w:lineRule="auto"/>
        <w:rPr>
          <w:rFonts w:asciiTheme="majorHAnsi" w:eastAsia="Times New Roman" w:hAnsiTheme="majorHAnsi" w:cstheme="majorHAnsi"/>
          <w:sz w:val="24"/>
          <w:szCs w:val="24"/>
        </w:rPr>
      </w:pPr>
    </w:p>
    <w:p w14:paraId="1700BB02" w14:textId="77777777" w:rsidR="00EC1004" w:rsidRPr="00950FBE" w:rsidRDefault="00EC1004"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color w:val="0070C0"/>
          <w:sz w:val="24"/>
          <w:szCs w:val="24"/>
        </w:rPr>
        <w:t>A coastal salt marsh case study using soil moisture sensors</w:t>
      </w:r>
    </w:p>
    <w:p w14:paraId="61F412BA" w14:textId="77777777"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 xml:space="preserve">Marisa Field </w:t>
      </w:r>
      <w:r w:rsidRPr="00950FBE">
        <w:rPr>
          <w:rFonts w:asciiTheme="majorHAnsi" w:hAnsiTheme="majorHAnsi" w:cstheme="majorHAnsi"/>
          <w:bCs/>
          <w:sz w:val="24"/>
          <w:szCs w:val="24"/>
        </w:rPr>
        <w:t xml:space="preserve">&amp; </w:t>
      </w:r>
      <w:r w:rsidRPr="00950FBE">
        <w:rPr>
          <w:rFonts w:asciiTheme="majorHAnsi" w:hAnsiTheme="majorHAnsi" w:cstheme="majorHAnsi"/>
          <w:sz w:val="24"/>
          <w:szCs w:val="24"/>
        </w:rPr>
        <w:t>Robin McLachlan</w:t>
      </w:r>
    </w:p>
    <w:p w14:paraId="369950B0" w14:textId="0C94A175"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 xml:space="preserve">Department of Natural Sciences, College of Coastal Georgia </w:t>
      </w:r>
    </w:p>
    <w:p w14:paraId="25E9FB3E" w14:textId="32B940DC" w:rsidR="00EC1004" w:rsidRPr="00950FBE" w:rsidRDefault="00EC1004" w:rsidP="00950FBE">
      <w:pPr>
        <w:spacing w:after="0" w:line="240" w:lineRule="auto"/>
        <w:rPr>
          <w:rFonts w:asciiTheme="majorHAnsi" w:eastAsia="Times New Roman" w:hAnsiTheme="majorHAnsi" w:cstheme="majorHAnsi"/>
          <w:sz w:val="24"/>
          <w:szCs w:val="24"/>
        </w:rPr>
      </w:pPr>
    </w:p>
    <w:p w14:paraId="2FFADC5C" w14:textId="3D02C079"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lastRenderedPageBreak/>
        <w:t xml:space="preserve">The Fresh Solutions to Salty Struggles (FS3) summer program engages undergraduates in field-based investigations of saltwater intrusion and soil salinization in coastal North Carolina. Students deployed a distributed environmental sensing network within a coastal salt marsh on Roanoke Island, installing </w:t>
      </w:r>
      <w:proofErr w:type="spellStart"/>
      <w:r w:rsidRPr="00950FBE">
        <w:rPr>
          <w:rFonts w:asciiTheme="majorHAnsi" w:hAnsiTheme="majorHAnsi" w:cstheme="majorHAnsi"/>
          <w:sz w:val="24"/>
          <w:szCs w:val="24"/>
        </w:rPr>
        <w:t>LoRaWAN</w:t>
      </w:r>
      <w:proofErr w:type="spellEnd"/>
      <w:r w:rsidRPr="00950FBE">
        <w:rPr>
          <w:rFonts w:asciiTheme="majorHAnsi" w:hAnsiTheme="majorHAnsi" w:cstheme="majorHAnsi"/>
          <w:sz w:val="24"/>
          <w:szCs w:val="24"/>
        </w:rPr>
        <w:t>-enabled soil moisture sensors and conductivity-temperature-depth (CTD) loggers to monitor surface water and soil salinity dynamics. The sensors were installed at four stations at varying distances from Croatan Sound, giving a transect distance of ~300 m. Soil moisture sensors were installed at depths of 0.15 m, 0.3 m, and 0.6 m at four locations: the marsh-sound interface, a surface water pool within the marsh zone, a marsh interior station, and a forested site used as a background reference. Two CTDs were installed in the surface water, one in a marsh pool the other in an adjacent dredged channel. These low-power wireless sensors were programmed to transmit data to a centralized gateway, supporting real-time environmental monitoring without the need for cellular or wired infrastructure. Following deployment, students analyzed the incoming data to identify spatial and temporal trends in soil moisture and salinity. Visualization dashboards supported the interpretation of environmental changes and helped link field observations to sensor data. The project emphasized practical experience with environmental sensing systems, data analysis, and the challenges of operating technology in remote, dynamic environments. The FS3 program demonstrated how modular, low-cost sensor networks can enhance undergraduate research and education. The work highlighted opportunities to support scalable, student-driven investigations in data-scarce regions.</w:t>
      </w:r>
    </w:p>
    <w:p w14:paraId="2D9EB9ED" w14:textId="3D4F7604" w:rsidR="00EC1004" w:rsidRPr="00950FBE" w:rsidRDefault="00EC1004" w:rsidP="00950FBE">
      <w:pPr>
        <w:spacing w:after="0" w:line="240" w:lineRule="auto"/>
        <w:rPr>
          <w:rFonts w:asciiTheme="majorHAnsi" w:hAnsiTheme="majorHAnsi" w:cstheme="majorHAnsi"/>
          <w:b/>
          <w:bCs/>
          <w:sz w:val="24"/>
          <w:szCs w:val="24"/>
        </w:rPr>
      </w:pPr>
    </w:p>
    <w:p w14:paraId="2C6F44C8" w14:textId="57D5FAA9" w:rsidR="00EC1004" w:rsidRPr="00950FBE" w:rsidRDefault="00EC1004"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Lead concentrations within at-home gardens​: A case study focusing on Boston, MA</w:t>
      </w:r>
    </w:p>
    <w:p w14:paraId="3076BB96" w14:textId="77777777"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Marisa Field,</w:t>
      </w:r>
      <w:r w:rsidRPr="00950FBE">
        <w:rPr>
          <w:rFonts w:asciiTheme="majorHAnsi" w:hAnsiTheme="majorHAnsi" w:cstheme="majorHAnsi"/>
          <w:sz w:val="24"/>
          <w:szCs w:val="24"/>
        </w:rPr>
        <w:t xml:space="preserve"> </w:t>
      </w:r>
      <w:r w:rsidRPr="00950FBE">
        <w:rPr>
          <w:rFonts w:asciiTheme="majorHAnsi" w:hAnsiTheme="majorHAnsi" w:cstheme="majorHAnsi"/>
          <w:b/>
          <w:bCs/>
          <w:sz w:val="24"/>
          <w:szCs w:val="24"/>
        </w:rPr>
        <w:t>Lanie Sharpe,</w:t>
      </w:r>
      <w:r w:rsidRPr="00950FBE">
        <w:rPr>
          <w:rFonts w:asciiTheme="majorHAnsi" w:hAnsiTheme="majorHAnsi" w:cstheme="majorHAnsi"/>
          <w:sz w:val="24"/>
          <w:szCs w:val="24"/>
        </w:rPr>
        <w:t xml:space="preserve"> &amp; Robin McLachlan</w:t>
      </w:r>
    </w:p>
    <w:p w14:paraId="61DD3E57" w14:textId="560726EF"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46FE08C0" w14:textId="3F9293F5" w:rsidR="00EC1004" w:rsidRPr="00950FBE" w:rsidRDefault="00EC1004" w:rsidP="00950FBE">
      <w:pPr>
        <w:spacing w:after="0" w:line="240" w:lineRule="auto"/>
        <w:rPr>
          <w:rFonts w:asciiTheme="majorHAnsi" w:hAnsiTheme="majorHAnsi" w:cstheme="majorHAnsi"/>
          <w:b/>
          <w:bCs/>
          <w:sz w:val="24"/>
          <w:szCs w:val="24"/>
        </w:rPr>
      </w:pPr>
    </w:p>
    <w:p w14:paraId="754305ED" w14:textId="7641610F"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Lead contamination in soil is a rising issue in urban areas. The most concentrated hotspots of this would be near busy roads, older city neighborhoods, and lead-based paint chips from historic housing sites. This presents risks for at-home gardens because plants can absorb lead within the soil. Children in these areas are particularly vulnerable to being exposed to lead due to playing outdoors where lead may be, which emphasizes the importance to remediate this issue. The project objectives are to compare mean lead concentration of different crops in different sites, to compute mean lead concentrations of soil in raised-bed gardens over time, and identify the relationship between sediment size and concentration of lead. Data was sourced from Boston, MA to determine average lead concentrations from different crop types and garden sites. Data was analyzed using Python to create figures. ChatGPT was used to create the code utilized for data visualization. The results show: 1.) a significant correlation between site types and lead concentration (standard gardens show the highest lead concentrations); 2.) no significant change in lead concentration over time; 3.) sunflowers and roots of the crops absorbed the most amount of lead; 4.) lead concentration was highest in fine-grained sediments. These results suggest that the most effective way to minimize the risk of lead ingestion is to grow produce in raised beds away from sites of wind-blown sediment transport and consume only the above-ground, non-seed parts of the plants, such as the leaves.</w:t>
      </w:r>
    </w:p>
    <w:p w14:paraId="453578AE" w14:textId="6B6D7690" w:rsidR="00EC1004" w:rsidRPr="00950FBE" w:rsidRDefault="00EC1004" w:rsidP="00950FBE">
      <w:pPr>
        <w:spacing w:after="0" w:line="240" w:lineRule="auto"/>
        <w:rPr>
          <w:rFonts w:asciiTheme="majorHAnsi" w:hAnsiTheme="majorHAnsi" w:cstheme="majorHAnsi"/>
          <w:b/>
          <w:bCs/>
          <w:sz w:val="24"/>
          <w:szCs w:val="24"/>
        </w:rPr>
      </w:pPr>
    </w:p>
    <w:p w14:paraId="616A670D" w14:textId="7F46D169" w:rsidR="00EC1004" w:rsidRPr="00950FBE" w:rsidRDefault="00EC1004"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lastRenderedPageBreak/>
        <w:t>Mapping the relationship of greenspace and crime rates in urban cities on the United States’ east coast</w:t>
      </w:r>
    </w:p>
    <w:p w14:paraId="2FB02C8E" w14:textId="2F042ADC"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 xml:space="preserve">Marisa Field </w:t>
      </w:r>
      <w:r w:rsidRPr="00950FBE">
        <w:rPr>
          <w:rFonts w:asciiTheme="majorHAnsi" w:hAnsiTheme="majorHAnsi" w:cstheme="majorHAnsi"/>
          <w:bCs/>
          <w:sz w:val="24"/>
          <w:szCs w:val="24"/>
        </w:rPr>
        <w:t xml:space="preserve">&amp; </w:t>
      </w:r>
      <w:r w:rsidRPr="00950FBE">
        <w:rPr>
          <w:rFonts w:asciiTheme="majorHAnsi" w:hAnsiTheme="majorHAnsi" w:cstheme="majorHAnsi"/>
          <w:sz w:val="24"/>
          <w:szCs w:val="24"/>
        </w:rPr>
        <w:t>Dr. Min-</w:t>
      </w:r>
      <w:r w:rsidR="009C35D2">
        <w:rPr>
          <w:rFonts w:asciiTheme="majorHAnsi" w:hAnsiTheme="majorHAnsi" w:cstheme="majorHAnsi"/>
          <w:sz w:val="24"/>
          <w:szCs w:val="24"/>
        </w:rPr>
        <w:t>C</w:t>
      </w:r>
      <w:r w:rsidRPr="00950FBE">
        <w:rPr>
          <w:rFonts w:asciiTheme="majorHAnsi" w:hAnsiTheme="majorHAnsi" w:cstheme="majorHAnsi"/>
          <w:sz w:val="24"/>
          <w:szCs w:val="24"/>
        </w:rPr>
        <w:t>heng Tu</w:t>
      </w:r>
    </w:p>
    <w:p w14:paraId="2F612B31" w14:textId="5A970E88"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 xml:space="preserve">Department of Natural Sciences, College of Coastal Georgia </w:t>
      </w:r>
    </w:p>
    <w:p w14:paraId="1707CD5C" w14:textId="77777777" w:rsidR="00EC1004" w:rsidRPr="00950FBE" w:rsidRDefault="00EC1004" w:rsidP="00950FBE">
      <w:pPr>
        <w:spacing w:after="0" w:line="240" w:lineRule="auto"/>
        <w:rPr>
          <w:rFonts w:asciiTheme="majorHAnsi" w:hAnsiTheme="majorHAnsi" w:cstheme="majorHAnsi"/>
          <w:b/>
          <w:bCs/>
          <w:sz w:val="24"/>
          <w:szCs w:val="24"/>
        </w:rPr>
      </w:pPr>
    </w:p>
    <w:p w14:paraId="18E58A89" w14:textId="713BE9C1" w:rsidR="00EC1004" w:rsidRPr="00950FBE" w:rsidRDefault="00EC1004" w:rsidP="00950FBE">
      <w:pPr>
        <w:spacing w:after="0" w:line="240" w:lineRule="auto"/>
        <w:rPr>
          <w:rFonts w:asciiTheme="majorHAnsi" w:hAnsiTheme="majorHAnsi" w:cstheme="majorHAnsi"/>
          <w:b/>
          <w:bCs/>
          <w:sz w:val="24"/>
          <w:szCs w:val="24"/>
        </w:rPr>
      </w:pPr>
      <w:r w:rsidRPr="00950FBE">
        <w:rPr>
          <w:rFonts w:asciiTheme="majorHAnsi" w:hAnsiTheme="majorHAnsi" w:cstheme="majorHAnsi"/>
          <w:sz w:val="24"/>
          <w:szCs w:val="24"/>
        </w:rPr>
        <w:t>Urban, more populated areas tend to lose greenspace due to infrastructure for housing and everyday resources.  Increased greenspace in cities is known to lead to better and more stabilized mental health, leading to lower crime rates.  It is important for urban areas to maintain greenspace within their city mapping for many reasons, including keeping citizens happy.  This study aims to visualize the relationship between crime rates in urban cities and their greenspace.  This will be done using ArcGIS Pro, which will map the green space and crime rates in different urban cities along the east coast. By comparing cities of varying amounts of greenspaces, it will be determined if there is a significant correlation between the presence of greenspace and crime reduction. The cities chosen are Boston, Massachusetts and Jacksonville, Florida, two large cities along the east coast.  Data on greenspace distribution will be obtained from GIS datasets from the cities being studied.  Data on crime rate will be sourced from public city databases. The datasets will be combined and visualized within city limits on ArcGIS Pro and will identify patterns and relationships.  The results are expected to show greater greenspace coverage corresponds to lower crime rates.  Understanding these relationships is essential for city planners to prioritize greenspace preservation as part of urban planning strategies to benefit the community’s public safety and overall well-being.</w:t>
      </w:r>
    </w:p>
    <w:p w14:paraId="07FA185C" w14:textId="7015560A" w:rsidR="00EC1004" w:rsidRPr="00950FBE" w:rsidRDefault="00EC1004" w:rsidP="00950FBE">
      <w:pPr>
        <w:spacing w:after="0" w:line="240" w:lineRule="auto"/>
        <w:rPr>
          <w:rFonts w:asciiTheme="majorHAnsi" w:eastAsia="Times New Roman" w:hAnsiTheme="majorHAnsi" w:cstheme="majorHAnsi"/>
          <w:sz w:val="24"/>
          <w:szCs w:val="24"/>
        </w:rPr>
      </w:pPr>
    </w:p>
    <w:p w14:paraId="7D92A747" w14:textId="064A1E81" w:rsidR="00EC1004" w:rsidRPr="00950FBE" w:rsidRDefault="00EC1004"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 xml:space="preserve">Bridging communications with 5 Oaks Farm: </w:t>
      </w:r>
      <w:r w:rsidR="00950FBE">
        <w:rPr>
          <w:rFonts w:asciiTheme="majorHAnsi" w:hAnsiTheme="majorHAnsi" w:cstheme="majorHAnsi"/>
          <w:b/>
          <w:bCs/>
          <w:color w:val="0070C0"/>
          <w:sz w:val="24"/>
          <w:szCs w:val="24"/>
        </w:rPr>
        <w:t>A</w:t>
      </w:r>
      <w:r w:rsidRPr="00950FBE">
        <w:rPr>
          <w:rFonts w:asciiTheme="majorHAnsi" w:hAnsiTheme="majorHAnsi" w:cstheme="majorHAnsi"/>
          <w:b/>
          <w:bCs/>
          <w:color w:val="0070C0"/>
          <w:sz w:val="24"/>
          <w:szCs w:val="24"/>
        </w:rPr>
        <w:t xml:space="preserve"> service-learning project</w:t>
      </w:r>
    </w:p>
    <w:p w14:paraId="67EE8E96" w14:textId="4DED11AA" w:rsidR="00EC1004" w:rsidRPr="00CF49A9" w:rsidRDefault="00EC1004" w:rsidP="00950FBE">
      <w:pPr>
        <w:spacing w:after="0" w:line="240" w:lineRule="auto"/>
        <w:rPr>
          <w:rFonts w:asciiTheme="majorHAnsi" w:hAnsiTheme="majorHAnsi" w:cstheme="majorHAnsi"/>
          <w:bCs/>
          <w:sz w:val="24"/>
          <w:szCs w:val="24"/>
        </w:rPr>
      </w:pPr>
      <w:r w:rsidRPr="00950FBE">
        <w:rPr>
          <w:rFonts w:asciiTheme="majorHAnsi" w:hAnsiTheme="majorHAnsi" w:cstheme="majorHAnsi"/>
          <w:b/>
          <w:bCs/>
          <w:sz w:val="24"/>
          <w:szCs w:val="24"/>
        </w:rPr>
        <w:t xml:space="preserve">Maya Floratos, Alana Goodman, </w:t>
      </w:r>
      <w:proofErr w:type="spellStart"/>
      <w:r w:rsidRPr="00950FBE">
        <w:rPr>
          <w:rFonts w:asciiTheme="majorHAnsi" w:hAnsiTheme="majorHAnsi" w:cstheme="majorHAnsi"/>
          <w:b/>
          <w:bCs/>
          <w:sz w:val="24"/>
          <w:szCs w:val="24"/>
        </w:rPr>
        <w:t>Caressia</w:t>
      </w:r>
      <w:proofErr w:type="spellEnd"/>
      <w:r w:rsidRPr="00950FBE">
        <w:rPr>
          <w:rFonts w:asciiTheme="majorHAnsi" w:hAnsiTheme="majorHAnsi" w:cstheme="majorHAnsi"/>
          <w:b/>
          <w:bCs/>
          <w:sz w:val="24"/>
          <w:szCs w:val="24"/>
        </w:rPr>
        <w:t xml:space="preserve"> Smith, Chloe Young</w:t>
      </w:r>
      <w:r w:rsidR="009C35D2">
        <w:rPr>
          <w:rFonts w:asciiTheme="majorHAnsi" w:hAnsiTheme="majorHAnsi" w:cstheme="majorHAnsi"/>
          <w:b/>
          <w:bCs/>
          <w:sz w:val="24"/>
          <w:szCs w:val="24"/>
        </w:rPr>
        <w:t xml:space="preserve">, </w:t>
      </w:r>
      <w:r w:rsidR="009C35D2">
        <w:rPr>
          <w:rFonts w:asciiTheme="majorHAnsi" w:hAnsiTheme="majorHAnsi" w:cstheme="majorHAnsi"/>
          <w:bCs/>
          <w:sz w:val="24"/>
          <w:szCs w:val="24"/>
        </w:rPr>
        <w:t xml:space="preserve">&amp; </w:t>
      </w:r>
      <w:r w:rsidR="009C35D2" w:rsidRPr="00950FBE">
        <w:rPr>
          <w:rFonts w:asciiTheme="majorHAnsi" w:eastAsia="Times New Roman" w:hAnsiTheme="majorHAnsi" w:cstheme="majorHAnsi"/>
          <w:sz w:val="24"/>
          <w:szCs w:val="24"/>
        </w:rPr>
        <w:t>Robin McLachlan</w:t>
      </w:r>
    </w:p>
    <w:p w14:paraId="5C6A050D" w14:textId="77777777" w:rsidR="00EC1004" w:rsidRPr="00950FBE" w:rsidRDefault="00EC1004"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 xml:space="preserve">Department of Natural Sciences, College of Coastal Georgia </w:t>
      </w:r>
    </w:p>
    <w:p w14:paraId="0CE74E70" w14:textId="77777777" w:rsidR="00EC1004" w:rsidRPr="00950FBE" w:rsidRDefault="00EC1004" w:rsidP="00950FBE">
      <w:pPr>
        <w:spacing w:after="0" w:line="240" w:lineRule="auto"/>
        <w:rPr>
          <w:rFonts w:asciiTheme="majorHAnsi" w:eastAsia="Times New Roman" w:hAnsiTheme="majorHAnsi" w:cstheme="majorHAnsi"/>
          <w:sz w:val="24"/>
          <w:szCs w:val="24"/>
        </w:rPr>
      </w:pPr>
    </w:p>
    <w:p w14:paraId="1B5D23FA" w14:textId="4903C10B" w:rsidR="00EC1004" w:rsidRPr="00950FBE" w:rsidRDefault="00EC1004"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 xml:space="preserve">Food insecurity remains a challenge in many communities, limiting access to fresh produce for families in need. 5 Oaks Farm helps to bridge this gap in coastal Georgia, and an effective outreach strategy is essential. Clear communication materials can strengthen community connections around sustainable food access programs. 5 Oaks Farm provides fresh produce to families in need, and they needed tangible audience-specific outreach materials. Without clear communication, awareness and participation can be limited. Our objective in this service-learning project was to develop two digital, informational pamphlets. The first, designed for families receiving farm donations, provides guidance on accessing, storing, and using the produce. The second, created for donors and volunteers, highlights the program’s impact and encourages continued contributions. To produce these materials, we collaborated with 5 Oaks Farm through meetings and site visits where we gathered information, stories, and visuals. We then designed original, copyright-free pamphlets featuring inclusive language, culturally sensitive imagery, and clear layouts for accessibility. Finally, these pamphlets were distributed to 5 Oaks Farm for use in outreach and community engagement. These pamphlets will enable Five Oaks Farm to reach a broader audience in the community, along with strengthening the connection between the farm, donors, and recipient families. Throughout this project, we gained skills in professional communication, collaboration, and public outreach. We learned how to effectively engage with community members and partners to promote sustainable food </w:t>
      </w:r>
      <w:r w:rsidRPr="00950FBE">
        <w:rPr>
          <w:rFonts w:asciiTheme="majorHAnsi" w:eastAsia="Times New Roman" w:hAnsiTheme="majorHAnsi" w:cstheme="majorHAnsi"/>
          <w:sz w:val="24"/>
          <w:szCs w:val="24"/>
        </w:rPr>
        <w:lastRenderedPageBreak/>
        <w:t>access. This experience strengthened our ability to work as a team toward shared goals and create meaningful impact through community-based initiatives.</w:t>
      </w:r>
    </w:p>
    <w:p w14:paraId="2FA38DCA" w14:textId="7F4E79A2" w:rsidR="0092764D" w:rsidRPr="00950FBE" w:rsidRDefault="0092764D" w:rsidP="00950FBE">
      <w:pPr>
        <w:spacing w:after="0" w:line="240" w:lineRule="auto"/>
        <w:rPr>
          <w:rFonts w:asciiTheme="majorHAnsi" w:eastAsia="Times New Roman" w:hAnsiTheme="majorHAnsi" w:cstheme="majorHAnsi"/>
          <w:sz w:val="24"/>
          <w:szCs w:val="24"/>
        </w:rPr>
      </w:pPr>
    </w:p>
    <w:p w14:paraId="009D4799" w14:textId="516F9CE6" w:rsidR="00EC1004" w:rsidRPr="00950FBE" w:rsidRDefault="00EC1004"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The effect of plyometric and sprint training on anaerobic capacity</w:t>
      </w:r>
    </w:p>
    <w:p w14:paraId="54A03EAC" w14:textId="77777777" w:rsidR="00EC1004" w:rsidRPr="00950FBE" w:rsidRDefault="00EC1004" w:rsidP="00950FBE">
      <w:pPr>
        <w:spacing w:after="0" w:line="240" w:lineRule="auto"/>
        <w:rPr>
          <w:rFonts w:asciiTheme="majorHAnsi" w:hAnsiTheme="majorHAnsi" w:cstheme="majorHAnsi"/>
          <w:b/>
          <w:sz w:val="24"/>
          <w:szCs w:val="24"/>
        </w:rPr>
      </w:pPr>
      <w:r w:rsidRPr="00950FBE">
        <w:rPr>
          <w:rFonts w:asciiTheme="majorHAnsi" w:hAnsiTheme="majorHAnsi" w:cstheme="majorHAnsi"/>
          <w:b/>
          <w:sz w:val="24"/>
          <w:szCs w:val="24"/>
        </w:rPr>
        <w:t>Breanna Fowler</w:t>
      </w:r>
      <w:r w:rsidRPr="00950FBE">
        <w:rPr>
          <w:rFonts w:asciiTheme="majorHAnsi" w:hAnsiTheme="majorHAnsi" w:cstheme="majorHAnsi"/>
          <w:sz w:val="24"/>
          <w:szCs w:val="24"/>
        </w:rPr>
        <w:t xml:space="preserve"> &amp; </w:t>
      </w:r>
      <w:r w:rsidRPr="00950FBE">
        <w:rPr>
          <w:rFonts w:asciiTheme="majorHAnsi" w:hAnsiTheme="majorHAnsi" w:cstheme="majorHAnsi"/>
          <w:b/>
          <w:sz w:val="24"/>
          <w:szCs w:val="24"/>
        </w:rPr>
        <w:t>Douglas Strozier</w:t>
      </w:r>
    </w:p>
    <w:p w14:paraId="41E30C7E" w14:textId="36D99FEB" w:rsidR="00EC1004" w:rsidRPr="00950FBE" w:rsidRDefault="00EC1004" w:rsidP="00950FBE">
      <w:pPr>
        <w:spacing w:after="0" w:line="240" w:lineRule="auto"/>
        <w:rPr>
          <w:rFonts w:asciiTheme="majorHAnsi" w:hAnsiTheme="majorHAnsi" w:cstheme="majorHAnsi"/>
          <w:bCs/>
          <w:sz w:val="24"/>
          <w:szCs w:val="24"/>
        </w:rPr>
      </w:pPr>
      <w:r w:rsidRPr="00950FBE">
        <w:rPr>
          <w:rFonts w:asciiTheme="majorHAnsi" w:hAnsiTheme="majorHAnsi" w:cstheme="majorHAnsi"/>
          <w:bCs/>
          <w:sz w:val="24"/>
          <w:szCs w:val="24"/>
        </w:rPr>
        <w:t>Department of Health Sciences, College of Coastal Georgia</w:t>
      </w:r>
    </w:p>
    <w:p w14:paraId="3FA21DD9" w14:textId="495FEF8A" w:rsidR="00EC1004" w:rsidRPr="00950FBE" w:rsidRDefault="00EC1004" w:rsidP="00950FBE">
      <w:pPr>
        <w:spacing w:after="0" w:line="240" w:lineRule="auto"/>
        <w:rPr>
          <w:rFonts w:asciiTheme="majorHAnsi" w:eastAsia="Times New Roman" w:hAnsiTheme="majorHAnsi" w:cstheme="majorHAnsi"/>
          <w:sz w:val="24"/>
          <w:szCs w:val="24"/>
        </w:rPr>
      </w:pPr>
    </w:p>
    <w:p w14:paraId="00755595" w14:textId="414F075E" w:rsidR="00EC1004" w:rsidRPr="00950FBE" w:rsidRDefault="00EC1004" w:rsidP="00950FBE">
      <w:pPr>
        <w:spacing w:after="0" w:line="240" w:lineRule="auto"/>
        <w:rPr>
          <w:rFonts w:asciiTheme="majorHAnsi" w:eastAsia="Times New Roman" w:hAnsiTheme="majorHAnsi" w:cstheme="majorHAnsi"/>
          <w:sz w:val="24"/>
          <w:szCs w:val="24"/>
        </w:rPr>
      </w:pPr>
      <w:r w:rsidRPr="00950FBE">
        <w:rPr>
          <w:rFonts w:asciiTheme="majorHAnsi" w:hAnsiTheme="majorHAnsi" w:cstheme="majorHAnsi"/>
          <w:bCs/>
          <w:sz w:val="24"/>
          <w:szCs w:val="24"/>
        </w:rPr>
        <w:t xml:space="preserve">This study examined the effects of plyometric and sprint training on anaerobic capacity over a six-week period. Anaerobic capacity refers to the body’s ability to produce ATP (energy) without oxygen over brief durations. 4 Participants completed a home exercise program on plyometrics and 4 participants completed a home exercise program on sprinting. All 8 participants were tested using a </w:t>
      </w:r>
      <w:proofErr w:type="spellStart"/>
      <w:r w:rsidRPr="00950FBE">
        <w:rPr>
          <w:rFonts w:asciiTheme="majorHAnsi" w:hAnsiTheme="majorHAnsi" w:cstheme="majorHAnsi"/>
          <w:bCs/>
          <w:sz w:val="24"/>
          <w:szCs w:val="24"/>
        </w:rPr>
        <w:t>Wattbike</w:t>
      </w:r>
      <w:proofErr w:type="spellEnd"/>
      <w:r w:rsidRPr="00950FBE">
        <w:rPr>
          <w:rFonts w:asciiTheme="majorHAnsi" w:hAnsiTheme="majorHAnsi" w:cstheme="majorHAnsi"/>
          <w:bCs/>
          <w:sz w:val="24"/>
          <w:szCs w:val="24"/>
        </w:rPr>
        <w:t xml:space="preserve"> to measure anaerobic capacity before, during and after the six-week home exercise programs. Total work (J) was recorded to measure anaerobic performance of each participant. A repeated measure ANOVA was used to analyze changes in total work over time between plyometrics and sprinting. Results showed that anaerobic performance changed over the six-week period for both training programs. This data allows for comparisons between the effects of plyometric and sprint training and may provide insight into how different training programs influence anaerobic capacity. The data can guide the development of training programs aimed to improve anaerobic performance and inform coaches and athletes on potential approaches to improve anaerobic capacity.</w:t>
      </w:r>
    </w:p>
    <w:p w14:paraId="7F7BCFAC" w14:textId="55D8CB98" w:rsidR="0092764D" w:rsidRPr="00950FBE" w:rsidRDefault="0092764D" w:rsidP="00950FBE">
      <w:pPr>
        <w:spacing w:after="0" w:line="240" w:lineRule="auto"/>
        <w:rPr>
          <w:rFonts w:asciiTheme="majorHAnsi" w:eastAsia="Times New Roman" w:hAnsiTheme="majorHAnsi" w:cstheme="majorHAnsi"/>
          <w:sz w:val="24"/>
          <w:szCs w:val="24"/>
        </w:rPr>
      </w:pPr>
    </w:p>
    <w:p w14:paraId="79075C29" w14:textId="1C9F0037" w:rsidR="00EC1004" w:rsidRPr="00950FBE" w:rsidRDefault="00D95C74"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Automating data collection of handwritten digits using machine learning</w:t>
      </w:r>
    </w:p>
    <w:p w14:paraId="063BF91B" w14:textId="77777777" w:rsidR="00D95C74" w:rsidRPr="00950FBE" w:rsidRDefault="00D95C74"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 xml:space="preserve">Gregory Graham, </w:t>
      </w:r>
      <w:r w:rsidRPr="00950FBE">
        <w:rPr>
          <w:rFonts w:asciiTheme="majorHAnsi" w:hAnsiTheme="majorHAnsi" w:cstheme="majorHAnsi"/>
          <w:sz w:val="24"/>
          <w:szCs w:val="24"/>
        </w:rPr>
        <w:t>Department of Mathematics and Data Science,</w:t>
      </w:r>
      <w:r w:rsidRPr="00950FBE">
        <w:rPr>
          <w:rFonts w:asciiTheme="majorHAnsi" w:hAnsiTheme="majorHAnsi" w:cstheme="majorHAnsi"/>
          <w:b/>
          <w:bCs/>
          <w:sz w:val="24"/>
          <w:szCs w:val="24"/>
        </w:rPr>
        <w:t xml:space="preserve"> </w:t>
      </w:r>
      <w:r w:rsidRPr="00950FBE">
        <w:rPr>
          <w:rFonts w:asciiTheme="majorHAnsi" w:hAnsiTheme="majorHAnsi" w:cstheme="majorHAnsi"/>
          <w:sz w:val="24"/>
          <w:szCs w:val="24"/>
        </w:rPr>
        <w:t>College of Coastal Georgia</w:t>
      </w:r>
    </w:p>
    <w:p w14:paraId="1AD80E4E" w14:textId="45D02706" w:rsidR="00D95C74" w:rsidRPr="00950FBE" w:rsidRDefault="00D95C74" w:rsidP="00950FBE">
      <w:pPr>
        <w:spacing w:after="0" w:line="240" w:lineRule="auto"/>
        <w:rPr>
          <w:rFonts w:asciiTheme="majorHAnsi" w:eastAsia="Times New Roman" w:hAnsiTheme="majorHAnsi" w:cstheme="majorHAnsi"/>
          <w:sz w:val="24"/>
          <w:szCs w:val="24"/>
        </w:rPr>
      </w:pPr>
    </w:p>
    <w:p w14:paraId="187ED524" w14:textId="77777777" w:rsidR="00D95C74" w:rsidRPr="00950FBE" w:rsidRDefault="00D95C74" w:rsidP="00950FBE">
      <w:pPr>
        <w:spacing w:after="0" w:line="240" w:lineRule="auto"/>
        <w:rPr>
          <w:rFonts w:asciiTheme="majorHAnsi" w:hAnsiTheme="majorHAnsi" w:cstheme="majorHAnsi"/>
          <w:bCs/>
          <w:sz w:val="24"/>
          <w:szCs w:val="24"/>
        </w:rPr>
      </w:pPr>
      <w:r w:rsidRPr="00950FBE">
        <w:rPr>
          <w:rFonts w:asciiTheme="majorHAnsi" w:hAnsiTheme="majorHAnsi" w:cstheme="majorHAnsi"/>
          <w:bCs/>
          <w:sz w:val="24"/>
          <w:szCs w:val="24"/>
        </w:rPr>
        <w:t>The work of researchers and analysts can be automated using machine learning algorithms, particularly when it comes to the input of data collected. Image recognition of handwritten digits is particularly useful in saving time when inputting large amounts of data from multiple researchers/sources. This research focuses on developing a model that accurately predicts handwritten digits using Support Vector Machines, K-Nearest Neighbors, and a Neural Network. After hyperparameter turning, each optimized model will be compared to evaluate which model performs the task of image recognition of digits best.</w:t>
      </w:r>
    </w:p>
    <w:p w14:paraId="5D75DD15" w14:textId="54C374FB" w:rsidR="00D95C74" w:rsidRPr="00950FBE" w:rsidRDefault="00D95C74" w:rsidP="00950FBE">
      <w:pPr>
        <w:spacing w:after="0" w:line="240" w:lineRule="auto"/>
        <w:rPr>
          <w:rFonts w:asciiTheme="majorHAnsi" w:eastAsia="Times New Roman" w:hAnsiTheme="majorHAnsi" w:cstheme="majorHAnsi"/>
          <w:sz w:val="24"/>
          <w:szCs w:val="24"/>
        </w:rPr>
      </w:pPr>
    </w:p>
    <w:p w14:paraId="696BB625" w14:textId="42C85FD2" w:rsidR="00D95C74" w:rsidRPr="00950FBE" w:rsidRDefault="005B60AC"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 xml:space="preserve">From ground to garden: </w:t>
      </w:r>
      <w:r w:rsidR="00950FBE">
        <w:rPr>
          <w:rFonts w:asciiTheme="majorHAnsi" w:hAnsiTheme="majorHAnsi" w:cstheme="majorHAnsi"/>
          <w:b/>
          <w:color w:val="0070C0"/>
          <w:sz w:val="24"/>
          <w:szCs w:val="24"/>
        </w:rPr>
        <w:t>L</w:t>
      </w:r>
      <w:r w:rsidRPr="00950FBE">
        <w:rPr>
          <w:rFonts w:asciiTheme="majorHAnsi" w:hAnsiTheme="majorHAnsi" w:cstheme="majorHAnsi"/>
          <w:b/>
          <w:color w:val="0070C0"/>
          <w:sz w:val="24"/>
          <w:szCs w:val="24"/>
        </w:rPr>
        <w:t>ead contamination risks in urban gardens</w:t>
      </w:r>
    </w:p>
    <w:p w14:paraId="64F2DF1E" w14:textId="77777777" w:rsidR="005B60AC" w:rsidRPr="00950FBE" w:rsidRDefault="005B60AC" w:rsidP="00950FBE">
      <w:pPr>
        <w:spacing w:after="0" w:line="240" w:lineRule="auto"/>
        <w:rPr>
          <w:rFonts w:asciiTheme="majorHAnsi" w:hAnsiTheme="majorHAnsi" w:cstheme="majorHAnsi"/>
          <w:sz w:val="24"/>
          <w:szCs w:val="24"/>
        </w:rPr>
      </w:pPr>
      <w:r w:rsidRPr="00950FBE">
        <w:rPr>
          <w:rFonts w:asciiTheme="majorHAnsi" w:hAnsiTheme="majorHAnsi" w:cstheme="majorHAnsi"/>
          <w:b/>
          <w:sz w:val="24"/>
          <w:szCs w:val="24"/>
        </w:rPr>
        <w:t>Emrys Highland</w:t>
      </w:r>
      <w:r w:rsidRPr="00950FBE">
        <w:rPr>
          <w:rFonts w:asciiTheme="majorHAnsi" w:hAnsiTheme="majorHAnsi" w:cstheme="majorHAnsi"/>
          <w:sz w:val="24"/>
          <w:szCs w:val="24"/>
        </w:rPr>
        <w:t>, Jacalyn Brown, Jae Clery, Emma Robinson, &amp; Robin McLachlan</w:t>
      </w:r>
    </w:p>
    <w:p w14:paraId="3983521E" w14:textId="3C7FA7FF" w:rsidR="005B60AC" w:rsidRPr="00950FBE" w:rsidRDefault="005B60AC"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7AA8C1A5" w14:textId="3719D160" w:rsidR="005B60AC" w:rsidRPr="00950FBE" w:rsidRDefault="005B60AC" w:rsidP="00950FBE">
      <w:pPr>
        <w:spacing w:after="0" w:line="240" w:lineRule="auto"/>
        <w:rPr>
          <w:rFonts w:asciiTheme="majorHAnsi" w:eastAsia="Times New Roman" w:hAnsiTheme="majorHAnsi" w:cstheme="majorHAnsi"/>
          <w:sz w:val="24"/>
          <w:szCs w:val="24"/>
        </w:rPr>
      </w:pPr>
    </w:p>
    <w:p w14:paraId="74822238" w14:textId="085CBD6D" w:rsidR="005B60AC" w:rsidRPr="00950FBE" w:rsidRDefault="005B60AC"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 xml:space="preserve">Across the United States, public health is threatened by legacy lead (Pb) contamination in post-industrial cities. Leaded-gasoline and lead-based paints were commonly used in the rise of industrialization and are the major sources of modern lead contamination. Soil properties control the mobility of lead. Therefore, remediation techniques vary based on the chemistry and local practices of each location. A major concern in these areas is the ability for residents to safely consume produce from gardens. A common remediation method in urban areas is educating residents about using raised garden beds, which are rectangular structures used to contain soil and compost. Landscaping fabric is placed on the bottom to separate gardening soil </w:t>
      </w:r>
      <w:r w:rsidRPr="00950FBE">
        <w:rPr>
          <w:rFonts w:asciiTheme="majorHAnsi" w:eastAsia="Times New Roman" w:hAnsiTheme="majorHAnsi" w:cstheme="majorHAnsi"/>
          <w:sz w:val="24"/>
          <w:szCs w:val="24"/>
        </w:rPr>
        <w:lastRenderedPageBreak/>
        <w:t xml:space="preserve">from contaminated soil. Clark et al. (2008) collected soil contamination data from two locations in Boston, MA. This study utilized their data to assess: how lead levels change based on garden type, how contamination levels in raised beds change over time, how grain size influences contamination, and which plants or plant tissues pose the lowest risk for consumption. Data were organized in Excel, and Python was used to generate comparative figures and compute statistical tests. Soil lead contamination risk is lowest in raised beds compared to in-ground gardens (p=0.003). Lead concentration increases as grain size decreases (p=0.207). According to this study in Boston, </w:t>
      </w:r>
      <w:bookmarkStart w:id="4" w:name="_Int_EP4RF6wJ"/>
      <w:r w:rsidRPr="00950FBE">
        <w:rPr>
          <w:rFonts w:asciiTheme="majorHAnsi" w:eastAsia="Times New Roman" w:hAnsiTheme="majorHAnsi" w:cstheme="majorHAnsi"/>
          <w:sz w:val="24"/>
          <w:szCs w:val="24"/>
        </w:rPr>
        <w:t xml:space="preserve">MA, </w:t>
      </w:r>
      <w:bookmarkEnd w:id="4"/>
      <w:r w:rsidRPr="00950FBE">
        <w:rPr>
          <w:rFonts w:asciiTheme="majorHAnsi" w:eastAsia="Times New Roman" w:hAnsiTheme="majorHAnsi" w:cstheme="majorHAnsi"/>
          <w:sz w:val="24"/>
          <w:szCs w:val="24"/>
        </w:rPr>
        <w:t>the safest plant species to consume is beans. Conclusions were made by interpreting patterns in visual data representation and results from statistical analyses. Literature reviews were conducted to help explain conclusions and foundational concepts.</w:t>
      </w:r>
    </w:p>
    <w:p w14:paraId="68DBC5A1" w14:textId="523992D2" w:rsidR="005B60AC" w:rsidRPr="00950FBE" w:rsidRDefault="005B60AC" w:rsidP="00950FBE">
      <w:pPr>
        <w:spacing w:after="0" w:line="240" w:lineRule="auto"/>
        <w:rPr>
          <w:rFonts w:asciiTheme="majorHAnsi" w:eastAsia="Times New Roman" w:hAnsiTheme="majorHAnsi" w:cstheme="majorHAnsi"/>
          <w:sz w:val="24"/>
          <w:szCs w:val="24"/>
        </w:rPr>
      </w:pPr>
    </w:p>
    <w:p w14:paraId="43DAC221" w14:textId="77777777" w:rsidR="005B60AC" w:rsidRPr="00950FBE" w:rsidRDefault="005B60AC"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Cantor Set arithmetic</w:t>
      </w:r>
    </w:p>
    <w:p w14:paraId="05C25A42" w14:textId="21363FAC" w:rsidR="005B60AC" w:rsidRPr="00950FBE" w:rsidRDefault="005B60AC"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James Hutchinson</w:t>
      </w:r>
      <w:r w:rsidRPr="00950FBE">
        <w:rPr>
          <w:rFonts w:asciiTheme="majorHAnsi" w:hAnsiTheme="majorHAnsi" w:cstheme="majorHAnsi"/>
          <w:sz w:val="24"/>
          <w:szCs w:val="24"/>
        </w:rPr>
        <w:t>, Department of Math and Data Science, College of Coastal Georgia</w:t>
      </w:r>
    </w:p>
    <w:p w14:paraId="39356714" w14:textId="50C02994" w:rsidR="005B60AC" w:rsidRPr="00950FBE" w:rsidRDefault="005B60AC" w:rsidP="00950FBE">
      <w:pPr>
        <w:spacing w:after="0" w:line="240" w:lineRule="auto"/>
        <w:rPr>
          <w:rFonts w:asciiTheme="majorHAnsi" w:eastAsia="Times New Roman" w:hAnsiTheme="majorHAnsi" w:cstheme="majorHAnsi"/>
          <w:sz w:val="24"/>
          <w:szCs w:val="24"/>
        </w:rPr>
      </w:pPr>
    </w:p>
    <w:p w14:paraId="25E490CC" w14:textId="77777777" w:rsidR="005B60AC" w:rsidRPr="00950FBE" w:rsidRDefault="005B60AC" w:rsidP="00950FBE">
      <w:pPr>
        <w:spacing w:after="0" w:line="240" w:lineRule="auto"/>
        <w:rPr>
          <w:rFonts w:asciiTheme="majorHAnsi" w:eastAsiaTheme="minorEastAsia" w:hAnsiTheme="majorHAnsi" w:cstheme="majorHAnsi"/>
          <w:bCs/>
          <w:sz w:val="24"/>
          <w:szCs w:val="24"/>
        </w:rPr>
      </w:pPr>
      <w:r w:rsidRPr="00950FBE">
        <w:rPr>
          <w:rFonts w:asciiTheme="majorHAnsi" w:hAnsiTheme="majorHAnsi" w:cstheme="majorHAnsi"/>
          <w:bCs/>
          <w:sz w:val="24"/>
          <w:szCs w:val="24"/>
        </w:rPr>
        <w:t xml:space="preserve">The Cantor Set is a classical fractal made up of infinitely many separated points. We formalize a geometric proof for the fact that </w:t>
      </w:r>
      <m:oMath>
        <m:r>
          <m:rPr>
            <m:lit/>
          </m:rPr>
          <w:rPr>
            <w:rFonts w:ascii="Cambria Math" w:eastAsiaTheme="minorEastAsia" w:hAnsi="Cambria Math" w:cstheme="majorHAnsi"/>
            <w:sz w:val="24"/>
            <w:szCs w:val="24"/>
          </w:rPr>
          <m:t>{</m:t>
        </m:r>
        <m:r>
          <w:rPr>
            <w:rFonts w:ascii="Cambria Math" w:hAnsi="Cambria Math" w:cstheme="majorHAnsi"/>
            <w:sz w:val="24"/>
            <w:szCs w:val="24"/>
          </w:rPr>
          <m:t>x+y:x,y∈C</m:t>
        </m:r>
        <m:r>
          <m:rPr>
            <m:lit/>
          </m:rPr>
          <w:rPr>
            <w:rFonts w:ascii="Cambria Math" w:eastAsiaTheme="minorEastAsia" w:hAnsi="Cambria Math" w:cstheme="majorHAnsi"/>
            <w:sz w:val="24"/>
            <w:szCs w:val="24"/>
          </w:rPr>
          <m:t>}</m:t>
        </m:r>
        <m:r>
          <w:rPr>
            <w:rFonts w:ascii="Cambria Math" w:eastAsiaTheme="minorEastAsia" w:hAnsi="Cambria Math" w:cstheme="majorHAnsi"/>
            <w:sz w:val="24"/>
            <w:szCs w:val="24"/>
          </w:rPr>
          <m:t>=</m:t>
        </m:r>
        <m:d>
          <m:dPr>
            <m:begChr m:val="["/>
            <m:endChr m:val="]"/>
            <m:ctrlPr>
              <w:rPr>
                <w:rFonts w:ascii="Cambria Math" w:eastAsiaTheme="minorEastAsia" w:hAnsi="Cambria Math" w:cstheme="majorHAnsi"/>
                <w:bCs/>
                <w:i/>
                <w:sz w:val="24"/>
                <w:szCs w:val="24"/>
              </w:rPr>
            </m:ctrlPr>
          </m:dPr>
          <m:e>
            <m:r>
              <w:rPr>
                <w:rFonts w:ascii="Cambria Math" w:eastAsiaTheme="minorEastAsia" w:hAnsi="Cambria Math" w:cstheme="majorHAnsi"/>
                <w:sz w:val="24"/>
                <w:szCs w:val="24"/>
              </w:rPr>
              <m:t>0,2</m:t>
            </m:r>
          </m:e>
        </m:d>
      </m:oMath>
      <w:r w:rsidRPr="00950FBE">
        <w:rPr>
          <w:rFonts w:asciiTheme="majorHAnsi" w:eastAsiaTheme="minorEastAsia" w:hAnsiTheme="majorHAnsi" w:cstheme="majorHAnsi"/>
          <w:bCs/>
          <w:sz w:val="24"/>
          <w:szCs w:val="24"/>
        </w:rPr>
        <w:t xml:space="preserve">, where </w:t>
      </w:r>
      <m:oMath>
        <m:r>
          <w:rPr>
            <w:rFonts w:ascii="Cambria Math" w:eastAsiaTheme="minorEastAsia" w:hAnsi="Cambria Math" w:cstheme="majorHAnsi"/>
            <w:sz w:val="24"/>
            <w:szCs w:val="24"/>
          </w:rPr>
          <m:t>C</m:t>
        </m:r>
      </m:oMath>
      <w:r w:rsidRPr="00950FBE">
        <w:rPr>
          <w:rFonts w:asciiTheme="majorHAnsi" w:eastAsiaTheme="minorEastAsia" w:hAnsiTheme="majorHAnsi" w:cstheme="majorHAnsi"/>
          <w:bCs/>
          <w:sz w:val="24"/>
          <w:szCs w:val="24"/>
        </w:rPr>
        <w:t xml:space="preserve"> is the middle-third Cantor Set. Using the techniques developed, we discuss our work toward the result that </w:t>
      </w:r>
      <m:oMath>
        <m:r>
          <m:rPr>
            <m:lit/>
          </m:rPr>
          <w:rPr>
            <w:rFonts w:ascii="Cambria Math" w:eastAsiaTheme="minorEastAsia" w:hAnsi="Cambria Math" w:cstheme="majorHAnsi"/>
            <w:sz w:val="24"/>
            <w:szCs w:val="24"/>
          </w:rPr>
          <m:t>{</m:t>
        </m:r>
        <m:sSup>
          <m:sSupPr>
            <m:ctrlPr>
              <w:rPr>
                <w:rFonts w:ascii="Cambria Math" w:eastAsiaTheme="minorEastAsia" w:hAnsi="Cambria Math" w:cstheme="majorHAnsi"/>
                <w:bCs/>
                <w:i/>
                <w:sz w:val="24"/>
                <w:szCs w:val="24"/>
              </w:rPr>
            </m:ctrlPr>
          </m:sSupPr>
          <m:e>
            <m:r>
              <w:rPr>
                <w:rFonts w:ascii="Cambria Math" w:eastAsiaTheme="minorEastAsia" w:hAnsi="Cambria Math" w:cstheme="majorHAnsi"/>
                <w:sz w:val="24"/>
                <w:szCs w:val="24"/>
              </w:rPr>
              <m:t>x</m:t>
            </m:r>
          </m:e>
          <m:sup>
            <m:r>
              <w:rPr>
                <w:rFonts w:ascii="Cambria Math" w:eastAsiaTheme="minorEastAsia" w:hAnsi="Cambria Math" w:cstheme="majorHAnsi"/>
                <w:sz w:val="24"/>
                <w:szCs w:val="24"/>
              </w:rPr>
              <m:t>2</m:t>
            </m:r>
          </m:sup>
        </m:sSup>
        <m:r>
          <w:rPr>
            <w:rFonts w:ascii="Cambria Math" w:eastAsiaTheme="minorEastAsia" w:hAnsi="Cambria Math" w:cstheme="majorHAnsi"/>
            <w:sz w:val="24"/>
            <w:szCs w:val="24"/>
          </w:rPr>
          <m:t>y:x,y</m:t>
        </m:r>
        <m:r>
          <m:rPr>
            <m:sty m:val="p"/>
          </m:rPr>
          <w:rPr>
            <w:rFonts w:ascii="Cambria Math" w:eastAsiaTheme="minorEastAsia" w:hAnsi="Cambria Math" w:cstheme="majorHAnsi"/>
            <w:sz w:val="24"/>
            <w:szCs w:val="24"/>
          </w:rPr>
          <m:t>∈</m:t>
        </m:r>
        <m:r>
          <w:rPr>
            <w:rFonts w:ascii="Cambria Math" w:eastAsiaTheme="minorEastAsia" w:hAnsi="Cambria Math" w:cstheme="majorHAnsi"/>
            <w:sz w:val="24"/>
            <w:szCs w:val="24"/>
          </w:rPr>
          <m:t>C</m:t>
        </m:r>
        <m:r>
          <m:rPr>
            <m:lit/>
          </m:rPr>
          <w:rPr>
            <w:rFonts w:ascii="Cambria Math" w:eastAsiaTheme="minorEastAsia" w:hAnsi="Cambria Math" w:cstheme="majorHAnsi"/>
            <w:sz w:val="24"/>
            <w:szCs w:val="24"/>
          </w:rPr>
          <m:t>}</m:t>
        </m:r>
        <m:r>
          <w:rPr>
            <w:rFonts w:ascii="Cambria Math" w:eastAsiaTheme="minorEastAsia" w:hAnsi="Cambria Math" w:cstheme="majorHAnsi"/>
            <w:sz w:val="24"/>
            <w:szCs w:val="24"/>
          </w:rPr>
          <m:t>=</m:t>
        </m:r>
        <m:d>
          <m:dPr>
            <m:begChr m:val="["/>
            <m:endChr m:val="]"/>
            <m:ctrlPr>
              <w:rPr>
                <w:rFonts w:ascii="Cambria Math" w:eastAsiaTheme="minorEastAsia" w:hAnsi="Cambria Math" w:cstheme="majorHAnsi"/>
                <w:bCs/>
                <w:i/>
                <w:sz w:val="24"/>
                <w:szCs w:val="24"/>
              </w:rPr>
            </m:ctrlPr>
          </m:dPr>
          <m:e>
            <m:r>
              <w:rPr>
                <w:rFonts w:ascii="Cambria Math" w:eastAsiaTheme="minorEastAsia" w:hAnsi="Cambria Math" w:cstheme="majorHAnsi"/>
                <w:sz w:val="24"/>
                <w:szCs w:val="24"/>
              </w:rPr>
              <m:t>0,1</m:t>
            </m:r>
          </m:e>
        </m:d>
      </m:oMath>
      <w:r w:rsidRPr="00950FBE">
        <w:rPr>
          <w:rFonts w:asciiTheme="majorHAnsi" w:eastAsiaTheme="minorEastAsia" w:hAnsiTheme="majorHAnsi" w:cstheme="majorHAnsi"/>
          <w:bCs/>
          <w:sz w:val="24"/>
          <w:szCs w:val="24"/>
        </w:rPr>
        <w:t xml:space="preserve">, as well a discussion for when </w:t>
      </w:r>
      <m:oMath>
        <m:r>
          <m:rPr>
            <m:lit/>
          </m:rPr>
          <w:rPr>
            <w:rFonts w:ascii="Cambria Math" w:eastAsiaTheme="minorEastAsia" w:hAnsi="Cambria Math" w:cstheme="majorHAnsi"/>
            <w:sz w:val="24"/>
            <w:szCs w:val="24"/>
          </w:rPr>
          <m:t>{</m:t>
        </m:r>
        <m:r>
          <w:rPr>
            <w:rFonts w:ascii="Cambria Math" w:eastAsiaTheme="minorEastAsia" w:hAnsi="Cambria Math" w:cstheme="majorHAnsi"/>
            <w:sz w:val="24"/>
            <w:szCs w:val="24"/>
          </w:rPr>
          <m:t>c</m:t>
        </m:r>
        <m:func>
          <m:funcPr>
            <m:ctrlPr>
              <w:rPr>
                <w:rFonts w:ascii="Cambria Math" w:eastAsiaTheme="minorEastAsia" w:hAnsi="Cambria Math" w:cstheme="majorHAnsi"/>
                <w:bCs/>
                <w:i/>
                <w:sz w:val="24"/>
                <w:szCs w:val="24"/>
              </w:rPr>
            </m:ctrlPr>
          </m:funcPr>
          <m:fName>
            <m:r>
              <w:rPr>
                <w:rFonts w:ascii="Cambria Math" w:eastAsiaTheme="minorEastAsia" w:hAnsi="Cambria Math" w:cstheme="majorHAnsi"/>
                <w:sz w:val="24"/>
                <w:szCs w:val="24"/>
              </w:rPr>
              <m:t>sin</m:t>
            </m:r>
          </m:fName>
          <m:e>
            <m:d>
              <m:dPr>
                <m:ctrlPr>
                  <w:rPr>
                    <w:rFonts w:ascii="Cambria Math" w:eastAsiaTheme="minorEastAsia" w:hAnsi="Cambria Math" w:cstheme="majorHAnsi"/>
                    <w:bCs/>
                    <w:i/>
                    <w:sz w:val="24"/>
                    <w:szCs w:val="24"/>
                  </w:rPr>
                </m:ctrlPr>
              </m:dPr>
              <m:e>
                <m:r>
                  <w:rPr>
                    <w:rFonts w:ascii="Cambria Math" w:eastAsiaTheme="minorEastAsia" w:hAnsi="Cambria Math" w:cstheme="majorHAnsi"/>
                    <w:sz w:val="24"/>
                    <w:szCs w:val="24"/>
                  </w:rPr>
                  <m:t>x</m:t>
                </m:r>
              </m:e>
            </m:d>
          </m:e>
        </m:func>
        <m:r>
          <w:rPr>
            <w:rFonts w:ascii="Cambria Math" w:eastAsiaTheme="minorEastAsia" w:hAnsi="Cambria Math" w:cstheme="majorHAnsi"/>
            <w:sz w:val="24"/>
            <w:szCs w:val="24"/>
          </w:rPr>
          <m:t>+</m:t>
        </m:r>
        <m:func>
          <m:funcPr>
            <m:ctrlPr>
              <w:rPr>
                <w:rFonts w:ascii="Cambria Math" w:eastAsiaTheme="minorEastAsia" w:hAnsi="Cambria Math" w:cstheme="majorHAnsi"/>
                <w:bCs/>
                <w:i/>
                <w:sz w:val="24"/>
                <w:szCs w:val="24"/>
              </w:rPr>
            </m:ctrlPr>
          </m:funcPr>
          <m:fName>
            <m:r>
              <w:rPr>
                <w:rFonts w:ascii="Cambria Math" w:eastAsiaTheme="minorEastAsia" w:hAnsi="Cambria Math" w:cstheme="majorHAnsi"/>
                <w:sz w:val="24"/>
                <w:szCs w:val="24"/>
              </w:rPr>
              <m:t>sin</m:t>
            </m:r>
          </m:fName>
          <m:e>
            <m:d>
              <m:dPr>
                <m:ctrlPr>
                  <w:rPr>
                    <w:rFonts w:ascii="Cambria Math" w:eastAsiaTheme="minorEastAsia" w:hAnsi="Cambria Math" w:cstheme="majorHAnsi"/>
                    <w:bCs/>
                    <w:i/>
                    <w:sz w:val="24"/>
                    <w:szCs w:val="24"/>
                  </w:rPr>
                </m:ctrlPr>
              </m:dPr>
              <m:e>
                <m:r>
                  <w:rPr>
                    <w:rFonts w:ascii="Cambria Math" w:eastAsiaTheme="minorEastAsia" w:hAnsi="Cambria Math" w:cstheme="majorHAnsi"/>
                    <w:sz w:val="24"/>
                    <w:szCs w:val="24"/>
                  </w:rPr>
                  <m:t>y</m:t>
                </m:r>
              </m:e>
            </m:d>
          </m:e>
        </m:func>
        <m:r>
          <w:rPr>
            <w:rFonts w:ascii="Cambria Math" w:eastAsiaTheme="minorEastAsia" w:hAnsi="Cambria Math" w:cstheme="majorHAnsi"/>
            <w:sz w:val="24"/>
            <w:szCs w:val="24"/>
          </w:rPr>
          <m:t>:x,y</m:t>
        </m:r>
        <m:r>
          <m:rPr>
            <m:sty m:val="p"/>
          </m:rPr>
          <w:rPr>
            <w:rFonts w:ascii="Cambria Math" w:eastAsiaTheme="minorEastAsia" w:hAnsi="Cambria Math" w:cstheme="majorHAnsi"/>
            <w:sz w:val="24"/>
            <w:szCs w:val="24"/>
          </w:rPr>
          <m:t>∈</m:t>
        </m:r>
        <m:r>
          <w:rPr>
            <w:rFonts w:ascii="Cambria Math" w:eastAsiaTheme="minorEastAsia" w:hAnsi="Cambria Math" w:cstheme="majorHAnsi"/>
            <w:sz w:val="24"/>
            <w:szCs w:val="24"/>
          </w:rPr>
          <m:t>C</m:t>
        </m:r>
        <m:r>
          <m:rPr>
            <m:lit/>
          </m:rPr>
          <w:rPr>
            <w:rFonts w:ascii="Cambria Math" w:eastAsiaTheme="minorEastAsia" w:hAnsi="Cambria Math" w:cstheme="majorHAnsi"/>
            <w:sz w:val="24"/>
            <w:szCs w:val="24"/>
          </w:rPr>
          <m:t>}</m:t>
        </m:r>
        <m:r>
          <w:rPr>
            <w:rFonts w:ascii="Cambria Math" w:eastAsiaTheme="minorEastAsia" w:hAnsi="Cambria Math" w:cstheme="majorHAnsi"/>
            <w:sz w:val="24"/>
            <w:szCs w:val="24"/>
          </w:rPr>
          <m:t>=</m:t>
        </m:r>
        <m:d>
          <m:dPr>
            <m:begChr m:val="["/>
            <m:endChr m:val="]"/>
            <m:ctrlPr>
              <w:rPr>
                <w:rFonts w:ascii="Cambria Math" w:eastAsiaTheme="minorEastAsia" w:hAnsi="Cambria Math" w:cstheme="majorHAnsi"/>
                <w:bCs/>
                <w:i/>
                <w:sz w:val="24"/>
                <w:szCs w:val="24"/>
              </w:rPr>
            </m:ctrlPr>
          </m:dPr>
          <m:e>
            <m:r>
              <w:rPr>
                <w:rFonts w:ascii="Cambria Math" w:eastAsiaTheme="minorEastAsia" w:hAnsi="Cambria Math" w:cstheme="majorHAnsi"/>
                <w:sz w:val="24"/>
                <w:szCs w:val="24"/>
              </w:rPr>
              <m:t>0,</m:t>
            </m:r>
            <m:d>
              <m:dPr>
                <m:ctrlPr>
                  <w:rPr>
                    <w:rFonts w:ascii="Cambria Math" w:eastAsiaTheme="minorEastAsia" w:hAnsi="Cambria Math" w:cstheme="majorHAnsi"/>
                    <w:bCs/>
                    <w:i/>
                    <w:sz w:val="24"/>
                    <w:szCs w:val="24"/>
                  </w:rPr>
                </m:ctrlPr>
              </m:dPr>
              <m:e>
                <m:r>
                  <w:rPr>
                    <w:rFonts w:ascii="Cambria Math" w:eastAsiaTheme="minorEastAsia" w:hAnsi="Cambria Math" w:cstheme="majorHAnsi"/>
                    <w:sz w:val="24"/>
                    <w:szCs w:val="24"/>
                  </w:rPr>
                  <m:t>1+c</m:t>
                </m:r>
              </m:e>
            </m:d>
            <m:func>
              <m:funcPr>
                <m:ctrlPr>
                  <w:rPr>
                    <w:rFonts w:ascii="Cambria Math" w:eastAsiaTheme="minorEastAsia" w:hAnsi="Cambria Math" w:cstheme="majorHAnsi"/>
                    <w:bCs/>
                    <w:i/>
                    <w:sz w:val="24"/>
                    <w:szCs w:val="24"/>
                  </w:rPr>
                </m:ctrlPr>
              </m:funcPr>
              <m:fName>
                <m:r>
                  <w:rPr>
                    <w:rFonts w:ascii="Cambria Math" w:eastAsiaTheme="minorEastAsia" w:hAnsi="Cambria Math" w:cstheme="majorHAnsi"/>
                    <w:sz w:val="24"/>
                    <w:szCs w:val="24"/>
                  </w:rPr>
                  <m:t>sin</m:t>
                </m:r>
              </m:fName>
              <m:e>
                <m:d>
                  <m:dPr>
                    <m:ctrlPr>
                      <w:rPr>
                        <w:rFonts w:ascii="Cambria Math" w:eastAsiaTheme="minorEastAsia" w:hAnsi="Cambria Math" w:cstheme="majorHAnsi"/>
                        <w:bCs/>
                        <w:i/>
                        <w:sz w:val="24"/>
                        <w:szCs w:val="24"/>
                      </w:rPr>
                    </m:ctrlPr>
                  </m:dPr>
                  <m:e>
                    <m:r>
                      <w:rPr>
                        <w:rFonts w:ascii="Cambria Math" w:eastAsiaTheme="minorEastAsia" w:hAnsi="Cambria Math" w:cstheme="majorHAnsi"/>
                        <w:sz w:val="24"/>
                        <w:szCs w:val="24"/>
                      </w:rPr>
                      <m:t>1</m:t>
                    </m:r>
                  </m:e>
                </m:d>
              </m:e>
            </m:func>
          </m:e>
        </m:d>
      </m:oMath>
      <w:r w:rsidRPr="00950FBE">
        <w:rPr>
          <w:rFonts w:asciiTheme="majorHAnsi" w:eastAsiaTheme="minorEastAsia" w:hAnsiTheme="majorHAnsi" w:cstheme="majorHAnsi"/>
          <w:bCs/>
          <w:sz w:val="24"/>
          <w:szCs w:val="24"/>
        </w:rPr>
        <w:t>.</w:t>
      </w:r>
    </w:p>
    <w:p w14:paraId="7707FF42" w14:textId="2A282D40" w:rsidR="005B60AC" w:rsidRPr="00950FBE" w:rsidRDefault="005B60AC" w:rsidP="00950FBE">
      <w:pPr>
        <w:spacing w:after="0" w:line="240" w:lineRule="auto"/>
        <w:rPr>
          <w:rFonts w:asciiTheme="majorHAnsi" w:eastAsia="Times New Roman" w:hAnsiTheme="majorHAnsi" w:cstheme="majorHAnsi"/>
          <w:sz w:val="24"/>
          <w:szCs w:val="24"/>
        </w:rPr>
      </w:pPr>
    </w:p>
    <w:p w14:paraId="625CC2F8" w14:textId="3D769318" w:rsidR="005B60AC" w:rsidRPr="00950FBE" w:rsidRDefault="005B60AC"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The biodiversity of the invertebrate community within an intertidal pond on Jekyll Island</w:t>
      </w:r>
    </w:p>
    <w:p w14:paraId="3537689F" w14:textId="77777777" w:rsidR="005B60AC" w:rsidRPr="00950FBE" w:rsidRDefault="005B60AC"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Taylor E. Kennedy &amp; David J. Stasek</w:t>
      </w:r>
    </w:p>
    <w:p w14:paraId="08F5D597" w14:textId="2E8AA7DB" w:rsidR="005B60AC" w:rsidRPr="00950FBE" w:rsidRDefault="005B60AC"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Department of Natural Sciences, College of Coastal Georgia</w:t>
      </w:r>
    </w:p>
    <w:p w14:paraId="56CB466A" w14:textId="4F59403A" w:rsidR="005B60AC" w:rsidRPr="00950FBE" w:rsidRDefault="005B60AC" w:rsidP="00950FBE">
      <w:pPr>
        <w:spacing w:after="0" w:line="240" w:lineRule="auto"/>
        <w:rPr>
          <w:rFonts w:asciiTheme="majorHAnsi" w:eastAsia="Times New Roman" w:hAnsiTheme="majorHAnsi" w:cstheme="majorHAnsi"/>
          <w:sz w:val="24"/>
          <w:szCs w:val="24"/>
        </w:rPr>
      </w:pPr>
    </w:p>
    <w:p w14:paraId="2E01C43E" w14:textId="23206875" w:rsidR="005B60AC" w:rsidRPr="00950FBE" w:rsidRDefault="005B60AC"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Biodiversity is a fundamental component of all ecosystems and is an important indicator of ecosystem health, vulnerability, and ecological relationships. Invertebrates make up the majority of animals within marine ecosystems and play critical roles in food webs, providing habitat, and maintaining water quality. Despite their ecological importance, marine invertebrate biodiversity is greatly understudied. The objectives of this study were to determine the biodiversity of the benthic invertebrate community present within the Tidelands Pond on Jekyll Island, GA, and to determine variations of biodiversity based on depth, season, and location within the pond. Samples were collected every other week as weather permitted from April to October in 2019 and analyzed using Simpson’s diversity index and non-metric multidimensional scaling. The results of this study showed diversity decreased from spring to fall. Additionally, groupings based on localities in the pond were significant and show differences in diversity and species-specific areas within the Tidelands Pond. Depth did not significantly influence diversity. The biodiversity of marine invertebrates within the Tidelands Pond on Jekyll Island, GA changes due to changes in environmental factors such as seasonality and location within the pond.</w:t>
      </w:r>
    </w:p>
    <w:p w14:paraId="2A0E6DAB" w14:textId="069211D7" w:rsidR="0092764D" w:rsidRPr="00950FBE" w:rsidRDefault="0092764D" w:rsidP="00950FBE">
      <w:pPr>
        <w:spacing w:after="0" w:line="240" w:lineRule="auto"/>
        <w:rPr>
          <w:rFonts w:asciiTheme="majorHAnsi" w:eastAsia="Times New Roman" w:hAnsiTheme="majorHAnsi" w:cstheme="majorHAnsi"/>
          <w:sz w:val="24"/>
          <w:szCs w:val="24"/>
        </w:rPr>
      </w:pPr>
    </w:p>
    <w:p w14:paraId="6D0D094C" w14:textId="5C2B7C23" w:rsidR="005B60AC" w:rsidRPr="00950FBE" w:rsidRDefault="005B60AC" w:rsidP="00950FBE">
      <w:pPr>
        <w:spacing w:after="0" w:line="240" w:lineRule="auto"/>
        <w:rPr>
          <w:rFonts w:asciiTheme="majorHAnsi" w:hAnsiTheme="majorHAnsi" w:cstheme="majorHAnsi"/>
          <w:bCs/>
          <w:sz w:val="24"/>
          <w:szCs w:val="24"/>
        </w:rPr>
      </w:pPr>
      <w:r w:rsidRPr="00950FBE">
        <w:rPr>
          <w:rFonts w:asciiTheme="majorHAnsi" w:hAnsiTheme="majorHAnsi" w:cstheme="majorHAnsi"/>
          <w:b/>
          <w:bCs/>
          <w:color w:val="0070C0"/>
          <w:sz w:val="24"/>
          <w:szCs w:val="24"/>
        </w:rPr>
        <w:t>A comparative evaluation of knees-over-toes and knees-behind-toes exercise protocols on improving Functional Movement Screen scores from a 2 to 3</w:t>
      </w:r>
    </w:p>
    <w:p w14:paraId="39D2E0B9" w14:textId="77777777" w:rsidR="005B60AC" w:rsidRPr="00950FBE" w:rsidRDefault="005B60AC" w:rsidP="00950FBE">
      <w:pPr>
        <w:spacing w:after="0" w:line="240" w:lineRule="auto"/>
        <w:rPr>
          <w:rFonts w:asciiTheme="majorHAnsi" w:hAnsiTheme="majorHAnsi" w:cstheme="majorHAnsi"/>
          <w:b/>
          <w:bCs/>
          <w:sz w:val="24"/>
          <w:szCs w:val="24"/>
        </w:rPr>
      </w:pPr>
      <w:r w:rsidRPr="00950FBE">
        <w:rPr>
          <w:rFonts w:asciiTheme="majorHAnsi" w:hAnsiTheme="majorHAnsi" w:cstheme="majorHAnsi"/>
          <w:b/>
          <w:bCs/>
          <w:sz w:val="24"/>
          <w:szCs w:val="24"/>
        </w:rPr>
        <w:t xml:space="preserve">Emma T. Lander </w:t>
      </w:r>
      <w:r w:rsidRPr="00950FBE">
        <w:rPr>
          <w:rFonts w:asciiTheme="majorHAnsi" w:hAnsiTheme="majorHAnsi" w:cstheme="majorHAnsi"/>
          <w:bCs/>
          <w:sz w:val="24"/>
          <w:szCs w:val="24"/>
        </w:rPr>
        <w:t xml:space="preserve">&amp; </w:t>
      </w:r>
      <w:r w:rsidRPr="00950FBE">
        <w:rPr>
          <w:rFonts w:asciiTheme="majorHAnsi" w:hAnsiTheme="majorHAnsi" w:cstheme="majorHAnsi"/>
          <w:b/>
          <w:bCs/>
          <w:sz w:val="24"/>
          <w:szCs w:val="24"/>
        </w:rPr>
        <w:t>Delaney K. Brock</w:t>
      </w:r>
    </w:p>
    <w:p w14:paraId="58908B6F" w14:textId="34452865" w:rsidR="005B60AC" w:rsidRPr="00950FBE" w:rsidRDefault="005B60AC"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Health Sciences, College of Coastal Georgia</w:t>
      </w:r>
    </w:p>
    <w:p w14:paraId="2CC31AFB" w14:textId="3C41F758" w:rsidR="0092764D" w:rsidRPr="00950FBE" w:rsidRDefault="0092764D" w:rsidP="00950FBE">
      <w:pPr>
        <w:spacing w:after="0" w:line="240" w:lineRule="auto"/>
        <w:rPr>
          <w:rFonts w:asciiTheme="majorHAnsi" w:eastAsia="Times New Roman" w:hAnsiTheme="majorHAnsi" w:cstheme="majorHAnsi"/>
          <w:sz w:val="24"/>
          <w:szCs w:val="24"/>
        </w:rPr>
      </w:pPr>
    </w:p>
    <w:p w14:paraId="07C10705" w14:textId="77777777" w:rsidR="005B60AC" w:rsidRPr="00950FBE" w:rsidRDefault="005B60AC"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lastRenderedPageBreak/>
        <w:t>This study aimed to evaluate the effects of two different home exercise interventions on Functional Movement Screen (FMS) deep squat performance over a six-week period. Ten participants were divided into two groups following distinct exercise plans. Plan 1 incorporated the knees-over-toes method, designed to enhance range of motion and joint mobility through greater anterior knee translation. Plan 2 utilized the knees-behind-toes method, emphasizing posterior chain activation to strengthen the glutes and hamstrings. All participants began the study with a score of 2 on the FMS deep squat, with the goal of improving to a score of 3. Testing was conducted at baseline and after six weeks.</w:t>
      </w:r>
    </w:p>
    <w:p w14:paraId="49BAB286" w14:textId="0B463591" w:rsidR="005B60AC" w:rsidRPr="00950FBE" w:rsidRDefault="005B60AC"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Participants completed their assigned exercise plans for 6 weeks to determine overall effectiveness and long-term improvements in functional movement quality. Hip, knee, and ankle mobility was assessed using the Functional Movement Screen. Independent T-Test was used to compare the group’s data looking for significance of a p value less than .05. This research was conducted with the goal of determining if knees over toes exercises or knees behind toes exercises had more impact on improving squat form and depth. More research is needed to determine how the exercise programs will affect other patient populations.</w:t>
      </w:r>
    </w:p>
    <w:p w14:paraId="1F81AFE7" w14:textId="4D45FB8C" w:rsidR="005B60AC" w:rsidRPr="00950FBE" w:rsidRDefault="005B60AC" w:rsidP="00950FBE">
      <w:pPr>
        <w:spacing w:after="0" w:line="240" w:lineRule="auto"/>
        <w:rPr>
          <w:rFonts w:asciiTheme="majorHAnsi" w:eastAsia="Times New Roman" w:hAnsiTheme="majorHAnsi" w:cstheme="majorHAnsi"/>
          <w:sz w:val="24"/>
          <w:szCs w:val="24"/>
        </w:rPr>
      </w:pPr>
    </w:p>
    <w:p w14:paraId="10D00068" w14:textId="429FE1DF" w:rsidR="005B60AC" w:rsidRPr="00950FBE" w:rsidRDefault="005B60AC"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 xml:space="preserve">Effects of boring sponge presence and </w:t>
      </w:r>
      <w:proofErr w:type="spellStart"/>
      <w:r w:rsidRPr="00950FBE">
        <w:rPr>
          <w:rFonts w:asciiTheme="majorHAnsi" w:eastAsia="Times New Roman" w:hAnsiTheme="majorHAnsi" w:cstheme="majorHAnsi"/>
          <w:b/>
          <w:color w:val="0070C0"/>
          <w:sz w:val="24"/>
          <w:szCs w:val="24"/>
        </w:rPr>
        <w:t>phytofeed</w:t>
      </w:r>
      <w:proofErr w:type="spellEnd"/>
      <w:r w:rsidRPr="00950FBE">
        <w:rPr>
          <w:rFonts w:asciiTheme="majorHAnsi" w:eastAsia="Times New Roman" w:hAnsiTheme="majorHAnsi" w:cstheme="majorHAnsi"/>
          <w:b/>
          <w:color w:val="0070C0"/>
          <w:sz w:val="24"/>
          <w:szCs w:val="24"/>
        </w:rPr>
        <w:t xml:space="preserve"> levels on oyster condition index</w:t>
      </w:r>
    </w:p>
    <w:p w14:paraId="2EDE2362" w14:textId="66BC3904" w:rsidR="005B60AC" w:rsidRPr="00950FBE" w:rsidRDefault="005B60AC"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b/>
          <w:sz w:val="24"/>
          <w:szCs w:val="24"/>
        </w:rPr>
        <w:t>Alina Lasseter</w:t>
      </w:r>
      <w:r w:rsidRPr="00950FBE">
        <w:rPr>
          <w:rFonts w:asciiTheme="majorHAnsi" w:eastAsia="Times New Roman" w:hAnsiTheme="majorHAnsi" w:cstheme="majorHAnsi"/>
          <w:b/>
          <w:sz w:val="24"/>
          <w:szCs w:val="24"/>
          <w:vertAlign w:val="superscript"/>
        </w:rPr>
        <w:t>1</w:t>
      </w:r>
      <w:r w:rsidRPr="00950FBE">
        <w:rPr>
          <w:rFonts w:asciiTheme="majorHAnsi" w:eastAsia="Times New Roman" w:hAnsiTheme="majorHAnsi" w:cstheme="majorHAnsi"/>
          <w:sz w:val="24"/>
          <w:szCs w:val="24"/>
        </w:rPr>
        <w:t xml:space="preserve"> &amp; John Carroll</w:t>
      </w:r>
      <w:r w:rsidRPr="00950FBE">
        <w:rPr>
          <w:rFonts w:asciiTheme="majorHAnsi" w:eastAsia="Times New Roman" w:hAnsiTheme="majorHAnsi" w:cstheme="majorHAnsi"/>
          <w:sz w:val="24"/>
          <w:szCs w:val="24"/>
          <w:vertAlign w:val="superscript"/>
        </w:rPr>
        <w:t>2</w:t>
      </w:r>
    </w:p>
    <w:p w14:paraId="540A1A16" w14:textId="5342D29D" w:rsidR="005B60AC" w:rsidRPr="00950FBE" w:rsidRDefault="005B60AC"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vertAlign w:val="superscript"/>
        </w:rPr>
        <w:t>1</w:t>
      </w:r>
      <w:r w:rsidRPr="00950FBE">
        <w:rPr>
          <w:rFonts w:asciiTheme="majorHAnsi" w:eastAsia="Times New Roman" w:hAnsiTheme="majorHAnsi" w:cstheme="majorHAnsi"/>
          <w:sz w:val="24"/>
          <w:szCs w:val="24"/>
        </w:rPr>
        <w:t xml:space="preserve">Department of Natural Science, College of Coastal Georgia; </w:t>
      </w:r>
      <w:r w:rsidRPr="00950FBE">
        <w:rPr>
          <w:rFonts w:asciiTheme="majorHAnsi" w:eastAsia="Times New Roman" w:hAnsiTheme="majorHAnsi" w:cstheme="majorHAnsi"/>
          <w:sz w:val="24"/>
          <w:szCs w:val="24"/>
          <w:vertAlign w:val="superscript"/>
        </w:rPr>
        <w:t>2</w:t>
      </w:r>
      <w:r w:rsidRPr="00950FBE">
        <w:rPr>
          <w:rFonts w:asciiTheme="majorHAnsi" w:eastAsia="Times New Roman" w:hAnsiTheme="majorHAnsi" w:cstheme="majorHAnsi"/>
          <w:sz w:val="24"/>
          <w:szCs w:val="24"/>
        </w:rPr>
        <w:t>Department of Biology, Georgia Southern University</w:t>
      </w:r>
    </w:p>
    <w:p w14:paraId="5E2ECFD1" w14:textId="44E76F2D" w:rsidR="005B60AC" w:rsidRPr="00950FBE" w:rsidRDefault="005B60AC" w:rsidP="00950FBE">
      <w:pPr>
        <w:spacing w:after="0" w:line="240" w:lineRule="auto"/>
        <w:rPr>
          <w:rFonts w:asciiTheme="majorHAnsi" w:eastAsia="Times New Roman" w:hAnsiTheme="majorHAnsi" w:cstheme="majorHAnsi"/>
          <w:sz w:val="24"/>
          <w:szCs w:val="24"/>
        </w:rPr>
      </w:pPr>
    </w:p>
    <w:p w14:paraId="1EED3ED2" w14:textId="0E8FD1D6" w:rsidR="005B60AC" w:rsidRPr="00950FBE" w:rsidRDefault="005B60AC" w:rsidP="00950FBE">
      <w:pPr>
        <w:spacing w:after="0" w:line="240" w:lineRule="auto"/>
        <w:rPr>
          <w:rFonts w:asciiTheme="majorHAnsi" w:eastAsia="Times New Roman" w:hAnsiTheme="majorHAnsi" w:cstheme="majorHAnsi"/>
          <w:color w:val="000000" w:themeColor="text1"/>
          <w:sz w:val="24"/>
          <w:szCs w:val="24"/>
        </w:rPr>
      </w:pPr>
      <w:r w:rsidRPr="00950FBE">
        <w:rPr>
          <w:rFonts w:asciiTheme="majorHAnsi" w:eastAsia="Times New Roman" w:hAnsiTheme="majorHAnsi" w:cstheme="majorHAnsi"/>
          <w:color w:val="000000" w:themeColor="text1"/>
          <w:sz w:val="24"/>
          <w:szCs w:val="24"/>
        </w:rPr>
        <w:t>The Eastern Oyster (</w:t>
      </w:r>
      <w:r w:rsidRPr="00950FBE">
        <w:rPr>
          <w:rFonts w:asciiTheme="majorHAnsi" w:eastAsia="Times New Roman" w:hAnsiTheme="majorHAnsi" w:cstheme="majorHAnsi"/>
          <w:i/>
          <w:iCs/>
          <w:color w:val="000000" w:themeColor="text1"/>
          <w:sz w:val="24"/>
          <w:szCs w:val="24"/>
        </w:rPr>
        <w:t>Crassostrea virginica</w:t>
      </w:r>
      <w:r w:rsidRPr="00950FBE">
        <w:rPr>
          <w:rFonts w:asciiTheme="majorHAnsi" w:eastAsia="Times New Roman" w:hAnsiTheme="majorHAnsi" w:cstheme="majorHAnsi"/>
          <w:color w:val="000000" w:themeColor="text1"/>
          <w:sz w:val="24"/>
          <w:szCs w:val="24"/>
        </w:rPr>
        <w:t>) is an important economic shellfish for Southeast Georgia. Boring Sponge (</w:t>
      </w:r>
      <w:r w:rsidRPr="00950FBE">
        <w:rPr>
          <w:rFonts w:asciiTheme="majorHAnsi" w:eastAsia="Times New Roman" w:hAnsiTheme="majorHAnsi" w:cstheme="majorHAnsi"/>
          <w:i/>
          <w:iCs/>
          <w:color w:val="000000" w:themeColor="text1"/>
          <w:sz w:val="24"/>
          <w:szCs w:val="24"/>
        </w:rPr>
        <w:t xml:space="preserve">Cliona </w:t>
      </w:r>
      <w:proofErr w:type="spellStart"/>
      <w:r w:rsidRPr="00950FBE">
        <w:rPr>
          <w:rFonts w:asciiTheme="majorHAnsi" w:eastAsia="Times New Roman" w:hAnsiTheme="majorHAnsi" w:cstheme="majorHAnsi"/>
          <w:i/>
          <w:iCs/>
          <w:color w:val="000000" w:themeColor="text1"/>
          <w:sz w:val="24"/>
          <w:szCs w:val="24"/>
        </w:rPr>
        <w:t>celata</w:t>
      </w:r>
      <w:proofErr w:type="spellEnd"/>
      <w:r w:rsidRPr="00950FBE">
        <w:rPr>
          <w:rFonts w:asciiTheme="majorHAnsi" w:eastAsia="Times New Roman" w:hAnsiTheme="majorHAnsi" w:cstheme="majorHAnsi"/>
          <w:i/>
          <w:iCs/>
          <w:color w:val="000000" w:themeColor="text1"/>
          <w:sz w:val="24"/>
          <w:szCs w:val="24"/>
        </w:rPr>
        <w:t xml:space="preserve">) </w:t>
      </w:r>
      <w:r w:rsidRPr="00950FBE">
        <w:rPr>
          <w:rFonts w:asciiTheme="majorHAnsi" w:eastAsia="Times New Roman" w:hAnsiTheme="majorHAnsi" w:cstheme="majorHAnsi"/>
          <w:color w:val="000000" w:themeColor="text1"/>
          <w:sz w:val="24"/>
          <w:szCs w:val="24"/>
        </w:rPr>
        <w:t xml:space="preserve">bore into the calcium carbonate shell which can eventually crush the oyster as the sponge grows in size. The Eastern Oyster and the Boring Sponge are filter feeders although Boring Sponges are more efficient filter feeders. Therefore, both species feed on the same source of food resulting in competition. The aim of this project was to assess the relationship between Boring Sponge biomass effect on the condition index of the Eastern Sponge as </w:t>
      </w:r>
      <w:proofErr w:type="spellStart"/>
      <w:r w:rsidRPr="00950FBE">
        <w:rPr>
          <w:rFonts w:asciiTheme="majorHAnsi" w:eastAsia="Times New Roman" w:hAnsiTheme="majorHAnsi" w:cstheme="majorHAnsi"/>
          <w:color w:val="000000" w:themeColor="text1"/>
          <w:sz w:val="24"/>
          <w:szCs w:val="24"/>
        </w:rPr>
        <w:t>phytofeed</w:t>
      </w:r>
      <w:proofErr w:type="spellEnd"/>
      <w:r w:rsidRPr="00950FBE">
        <w:rPr>
          <w:rFonts w:asciiTheme="majorHAnsi" w:eastAsia="Times New Roman" w:hAnsiTheme="majorHAnsi" w:cstheme="majorHAnsi"/>
          <w:color w:val="000000" w:themeColor="text1"/>
          <w:sz w:val="24"/>
          <w:szCs w:val="24"/>
        </w:rPr>
        <w:t xml:space="preserve"> levels increase. Eastern Oysters with Boring Sponge and without were placed in three treatments of </w:t>
      </w:r>
      <w:proofErr w:type="spellStart"/>
      <w:r w:rsidRPr="00950FBE">
        <w:rPr>
          <w:rFonts w:asciiTheme="majorHAnsi" w:eastAsia="Times New Roman" w:hAnsiTheme="majorHAnsi" w:cstheme="majorHAnsi"/>
          <w:color w:val="000000" w:themeColor="text1"/>
          <w:sz w:val="24"/>
          <w:szCs w:val="24"/>
        </w:rPr>
        <w:t>phytofeed</w:t>
      </w:r>
      <w:proofErr w:type="spellEnd"/>
      <w:r w:rsidRPr="00950FBE">
        <w:rPr>
          <w:rFonts w:asciiTheme="majorHAnsi" w:eastAsia="Times New Roman" w:hAnsiTheme="majorHAnsi" w:cstheme="majorHAnsi"/>
          <w:color w:val="000000" w:themeColor="text1"/>
          <w:sz w:val="24"/>
          <w:szCs w:val="24"/>
        </w:rPr>
        <w:t xml:space="preserve"> levels: 500 µl, 1000 µl, and 2000 µl. These levels represented a low level, moderate level, and high levels of phytoplankton. Initial shell length and buoyant weight were measured before oysters were put into treatments. Eastern Oysters with Boring Sponge. There was no linear correlation between Boring Sponge Final Biomass and Condition Index with p=0.751. There was also not a significant difference between the condition index of Eastern Oysters with Boring Sponge samples based on the amount of food they received (p=0.866). As well, the final Boring Sponge biomass did not differ between sample groups (Stat=140, df=11.5, p=905). In addition, there was not a significant difference in condition index of Eastern Oysters with Boring Sponge and Eastern Oysters without Boring Sponge (p=0.134, p=134). Overall, there is no evidence to support a relationship between </w:t>
      </w:r>
      <w:proofErr w:type="spellStart"/>
      <w:r w:rsidRPr="00950FBE">
        <w:rPr>
          <w:rFonts w:asciiTheme="majorHAnsi" w:eastAsia="Times New Roman" w:hAnsiTheme="majorHAnsi" w:cstheme="majorHAnsi"/>
          <w:color w:val="000000" w:themeColor="text1"/>
          <w:sz w:val="24"/>
          <w:szCs w:val="24"/>
        </w:rPr>
        <w:t>phytofeed</w:t>
      </w:r>
      <w:proofErr w:type="spellEnd"/>
      <w:r w:rsidRPr="00950FBE">
        <w:rPr>
          <w:rFonts w:asciiTheme="majorHAnsi" w:eastAsia="Times New Roman" w:hAnsiTheme="majorHAnsi" w:cstheme="majorHAnsi"/>
          <w:color w:val="000000" w:themeColor="text1"/>
          <w:sz w:val="24"/>
          <w:szCs w:val="24"/>
        </w:rPr>
        <w:t xml:space="preserve"> levels and Boring Sponge effects on the Eastern Oyster.</w:t>
      </w:r>
    </w:p>
    <w:p w14:paraId="7DA0DA8D" w14:textId="5A2BC765" w:rsidR="005B60AC" w:rsidRPr="00950FBE" w:rsidRDefault="005B60AC" w:rsidP="00950FBE">
      <w:pPr>
        <w:spacing w:after="0" w:line="240" w:lineRule="auto"/>
        <w:rPr>
          <w:rFonts w:asciiTheme="majorHAnsi" w:eastAsia="Times New Roman" w:hAnsiTheme="majorHAnsi" w:cstheme="majorHAnsi"/>
          <w:sz w:val="24"/>
          <w:szCs w:val="24"/>
        </w:rPr>
      </w:pPr>
    </w:p>
    <w:p w14:paraId="5C8D4A60" w14:textId="4E4527A8" w:rsidR="005B60AC" w:rsidRPr="00950FBE" w:rsidRDefault="00233669"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Consequences of overdevelopment: A comparison of two barrier islands on Georgia’s coast</w:t>
      </w:r>
    </w:p>
    <w:p w14:paraId="4E0F2C53" w14:textId="2444A41B" w:rsidR="00233669" w:rsidRPr="00950FBE" w:rsidRDefault="0023366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Michele Mixon, Department of Natural Sciences, College of Coastal Georgia</w:t>
      </w:r>
    </w:p>
    <w:p w14:paraId="7858645D" w14:textId="720F4BB4" w:rsidR="00233669" w:rsidRPr="00950FBE" w:rsidRDefault="00233669" w:rsidP="00950FBE">
      <w:pPr>
        <w:spacing w:after="0" w:line="240" w:lineRule="auto"/>
        <w:rPr>
          <w:rFonts w:asciiTheme="majorHAnsi" w:eastAsia="Times New Roman" w:hAnsiTheme="majorHAnsi" w:cstheme="majorHAnsi"/>
          <w:sz w:val="24"/>
          <w:szCs w:val="24"/>
        </w:rPr>
      </w:pPr>
    </w:p>
    <w:p w14:paraId="4FD82569" w14:textId="2329971D" w:rsidR="00233669" w:rsidRPr="00950FBE" w:rsidRDefault="0023366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lastRenderedPageBreak/>
        <w:t>Few areas the Western Hemisphere can boast of written history that goes back before the American Revolution, a majority being within the Northeastern New England region. Georgia has a detailed history with accessible written records dating back to the 1700’s. The Digital Library of Georgia contains written documents dating back to King Grants awarded throughout the state including maps, land surveys, and soil information with watershed flows from around the state. This study focused specifically on two islands: Saint Simons Island, due to the nature of development on the island and Cumberland Island, which has been left undeveloped. Both are barrier islands within the South Atlantic Blight with similar size, climate, and tide patterns. Using GIS and current satellite imagery we were able to superimpose historical maps to visualize the changes. Comparing these maps with USGS soil hydrology information we differentiated natural from human influenced changes. There appears to be a stable shoreline around Cumberland Island with all changes consistent with barrier island circulation whereas Saint Simon’s Island has experienced significant shoreline development impairing the natural movement of water and sediment. The largest concerns are areas where historical tidal marsh land has been built up for urban development. This development of the barrier island has led to erosion and flooding issues in areas built upon naturally tidally influenced lands. Mitigation of property damage is of high concern, however demand for continued development of the island renders necessary restoration and mitigation practices unlikely to be implemented.</w:t>
      </w:r>
    </w:p>
    <w:p w14:paraId="0D96ED88" w14:textId="72234482" w:rsidR="00233669" w:rsidRPr="00950FBE" w:rsidRDefault="00233669" w:rsidP="00950FBE">
      <w:pPr>
        <w:spacing w:after="0" w:line="240" w:lineRule="auto"/>
        <w:rPr>
          <w:rFonts w:asciiTheme="majorHAnsi" w:eastAsia="Times New Roman" w:hAnsiTheme="majorHAnsi" w:cstheme="majorHAnsi"/>
          <w:sz w:val="24"/>
          <w:szCs w:val="24"/>
        </w:rPr>
      </w:pPr>
    </w:p>
    <w:p w14:paraId="2580C3A5" w14:textId="49D926AC" w:rsidR="00233669" w:rsidRPr="00950FBE" w:rsidRDefault="00233669" w:rsidP="00950FBE">
      <w:pPr>
        <w:spacing w:after="0" w:line="240" w:lineRule="auto"/>
        <w:rPr>
          <w:rFonts w:asciiTheme="majorHAnsi" w:hAnsiTheme="majorHAnsi" w:cstheme="majorHAnsi"/>
          <w:b/>
          <w:color w:val="0070C0"/>
          <w:sz w:val="24"/>
          <w:szCs w:val="24"/>
        </w:rPr>
      </w:pPr>
      <w:r w:rsidRPr="00950FBE">
        <w:rPr>
          <w:rFonts w:asciiTheme="majorHAnsi" w:eastAsia="Times New Roman" w:hAnsiTheme="majorHAnsi" w:cstheme="majorHAnsi"/>
          <w:b/>
          <w:color w:val="0070C0"/>
          <w:sz w:val="24"/>
          <w:szCs w:val="24"/>
        </w:rPr>
        <w:t xml:space="preserve">Brunswick’s Lost Ice Age River: </w:t>
      </w:r>
      <w:r w:rsidR="00950FBE">
        <w:rPr>
          <w:rFonts w:asciiTheme="majorHAnsi" w:eastAsia="Times New Roman" w:hAnsiTheme="majorHAnsi" w:cstheme="majorHAnsi"/>
          <w:b/>
          <w:color w:val="0070C0"/>
          <w:sz w:val="24"/>
          <w:szCs w:val="24"/>
        </w:rPr>
        <w:t>M</w:t>
      </w:r>
      <w:r w:rsidRPr="00950FBE">
        <w:rPr>
          <w:rFonts w:asciiTheme="majorHAnsi" w:eastAsia="Times New Roman" w:hAnsiTheme="majorHAnsi" w:cstheme="majorHAnsi"/>
          <w:b/>
          <w:color w:val="0070C0"/>
          <w:sz w:val="24"/>
          <w:szCs w:val="24"/>
        </w:rPr>
        <w:t xml:space="preserve">apping underground sedimentology by use of Ground-Penetrating Radar (GPR) </w:t>
      </w:r>
      <w:r w:rsidRPr="00950FBE">
        <w:rPr>
          <w:rFonts w:asciiTheme="majorHAnsi" w:hAnsiTheme="majorHAnsi" w:cstheme="majorHAnsi"/>
          <w:b/>
          <w:color w:val="0070C0"/>
          <w:sz w:val="24"/>
          <w:szCs w:val="24"/>
        </w:rPr>
        <w:t xml:space="preserve"> </w:t>
      </w:r>
    </w:p>
    <w:p w14:paraId="171F62BE" w14:textId="182B3DDB" w:rsidR="00233669" w:rsidRPr="00950FBE" w:rsidRDefault="0023366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b/>
          <w:sz w:val="24"/>
          <w:szCs w:val="24"/>
        </w:rPr>
        <w:t>Cal Ostertag</w:t>
      </w:r>
      <w:r w:rsidRPr="00950FBE">
        <w:rPr>
          <w:rFonts w:asciiTheme="majorHAnsi" w:eastAsia="Times New Roman" w:hAnsiTheme="majorHAnsi" w:cstheme="majorHAnsi"/>
          <w:b/>
          <w:sz w:val="24"/>
          <w:szCs w:val="24"/>
          <w:vertAlign w:val="superscript"/>
        </w:rPr>
        <w:t>1</w:t>
      </w:r>
      <w:r w:rsidRPr="00950FBE">
        <w:rPr>
          <w:rFonts w:asciiTheme="majorHAnsi" w:eastAsia="Times New Roman" w:hAnsiTheme="majorHAnsi" w:cstheme="majorHAnsi"/>
          <w:sz w:val="24"/>
          <w:szCs w:val="24"/>
        </w:rPr>
        <w:t>, Joshua Clark</w:t>
      </w:r>
      <w:r w:rsidRPr="00950FBE">
        <w:rPr>
          <w:rFonts w:asciiTheme="majorHAnsi" w:eastAsia="Times New Roman" w:hAnsiTheme="majorHAnsi" w:cstheme="majorHAnsi"/>
          <w:sz w:val="24"/>
          <w:szCs w:val="24"/>
          <w:vertAlign w:val="superscript"/>
        </w:rPr>
        <w:t>1</w:t>
      </w:r>
      <w:r w:rsidRPr="00950FBE">
        <w:rPr>
          <w:rFonts w:asciiTheme="majorHAnsi" w:eastAsia="Times New Roman" w:hAnsiTheme="majorHAnsi" w:cstheme="majorHAnsi"/>
          <w:sz w:val="24"/>
          <w:szCs w:val="24"/>
        </w:rPr>
        <w:t>, Robin McLachlan</w:t>
      </w:r>
      <w:r w:rsidRPr="00950FBE">
        <w:rPr>
          <w:rFonts w:asciiTheme="majorHAnsi" w:eastAsia="Times New Roman" w:hAnsiTheme="majorHAnsi" w:cstheme="majorHAnsi"/>
          <w:sz w:val="24"/>
          <w:szCs w:val="24"/>
          <w:vertAlign w:val="superscript"/>
        </w:rPr>
        <w:t>1</w:t>
      </w:r>
      <w:r w:rsidRPr="00950FBE">
        <w:rPr>
          <w:rFonts w:asciiTheme="majorHAnsi" w:eastAsia="Times New Roman" w:hAnsiTheme="majorHAnsi" w:cstheme="majorHAnsi"/>
          <w:sz w:val="24"/>
          <w:szCs w:val="24"/>
        </w:rPr>
        <w:t xml:space="preserve">, </w:t>
      </w:r>
      <w:r w:rsidR="006C23C3" w:rsidRPr="00950FBE">
        <w:rPr>
          <w:rFonts w:asciiTheme="majorHAnsi" w:eastAsia="Times New Roman" w:hAnsiTheme="majorHAnsi" w:cstheme="majorHAnsi"/>
          <w:sz w:val="24"/>
          <w:szCs w:val="24"/>
        </w:rPr>
        <w:t>&amp; Christopher Seminack</w:t>
      </w:r>
      <w:r w:rsidR="006C23C3" w:rsidRPr="00950FBE">
        <w:rPr>
          <w:rFonts w:asciiTheme="majorHAnsi" w:eastAsia="Times New Roman" w:hAnsiTheme="majorHAnsi" w:cstheme="majorHAnsi"/>
          <w:sz w:val="24"/>
          <w:szCs w:val="24"/>
          <w:vertAlign w:val="superscript"/>
        </w:rPr>
        <w:t>2</w:t>
      </w:r>
    </w:p>
    <w:p w14:paraId="4E0821B7" w14:textId="11F6F3D5" w:rsidR="00233669" w:rsidRPr="00950FBE" w:rsidRDefault="00233669"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vertAlign w:val="superscript"/>
        </w:rPr>
        <w:t>1</w:t>
      </w:r>
      <w:r w:rsidRPr="00950FBE">
        <w:rPr>
          <w:rFonts w:asciiTheme="majorHAnsi" w:eastAsia="Times New Roman" w:hAnsiTheme="majorHAnsi" w:cstheme="majorHAnsi"/>
          <w:sz w:val="24"/>
          <w:szCs w:val="24"/>
        </w:rPr>
        <w:t>Department of Natural Sciences, College of Coastal Georgia</w:t>
      </w:r>
      <w:r w:rsidR="006C23C3" w:rsidRPr="00950FBE">
        <w:rPr>
          <w:rFonts w:asciiTheme="majorHAnsi" w:eastAsia="Times New Roman" w:hAnsiTheme="majorHAnsi" w:cstheme="majorHAnsi"/>
          <w:sz w:val="24"/>
          <w:szCs w:val="24"/>
        </w:rPr>
        <w:t>;</w:t>
      </w:r>
      <w:r w:rsidRPr="00950FBE">
        <w:rPr>
          <w:rFonts w:asciiTheme="majorHAnsi" w:eastAsia="Times New Roman" w:hAnsiTheme="majorHAnsi" w:cstheme="majorHAnsi"/>
          <w:sz w:val="24"/>
          <w:szCs w:val="24"/>
        </w:rPr>
        <w:t xml:space="preserve"> </w:t>
      </w:r>
      <w:r w:rsidR="006C23C3" w:rsidRPr="00950FBE">
        <w:rPr>
          <w:rFonts w:asciiTheme="majorHAnsi" w:eastAsia="Times New Roman" w:hAnsiTheme="majorHAnsi" w:cstheme="majorHAnsi"/>
          <w:sz w:val="24"/>
          <w:szCs w:val="24"/>
          <w:vertAlign w:val="superscript"/>
        </w:rPr>
        <w:t>2</w:t>
      </w:r>
      <w:r w:rsidRPr="00950FBE">
        <w:rPr>
          <w:rFonts w:asciiTheme="majorHAnsi" w:eastAsia="Times New Roman" w:hAnsiTheme="majorHAnsi" w:cstheme="majorHAnsi"/>
          <w:sz w:val="24"/>
          <w:szCs w:val="24"/>
        </w:rPr>
        <w:t>Lewis F. Rogers Institute for Environmental and Spatial Analysis, University of North Georgia</w:t>
      </w:r>
    </w:p>
    <w:p w14:paraId="49F4F18B" w14:textId="558AB082" w:rsidR="006C23C3" w:rsidRPr="00950FBE" w:rsidRDefault="006C23C3" w:rsidP="00950FBE">
      <w:pPr>
        <w:spacing w:after="0" w:line="240" w:lineRule="auto"/>
        <w:rPr>
          <w:rFonts w:asciiTheme="majorHAnsi" w:eastAsia="Times New Roman" w:hAnsiTheme="majorHAnsi" w:cstheme="majorHAnsi"/>
          <w:sz w:val="24"/>
          <w:szCs w:val="24"/>
        </w:rPr>
      </w:pPr>
    </w:p>
    <w:p w14:paraId="44A2510E" w14:textId="163B5D3B" w:rsidR="006C23C3" w:rsidRPr="00950FBE" w:rsidRDefault="006C23C3" w:rsidP="00950FBE">
      <w:pPr>
        <w:spacing w:after="0" w:line="240" w:lineRule="auto"/>
        <w:rPr>
          <w:rFonts w:asciiTheme="majorHAnsi" w:eastAsia="Times New Roman" w:hAnsiTheme="majorHAnsi" w:cstheme="majorHAnsi"/>
          <w:sz w:val="24"/>
          <w:szCs w:val="24"/>
        </w:rPr>
      </w:pPr>
      <w:r w:rsidRPr="00950FBE">
        <w:rPr>
          <w:rFonts w:asciiTheme="majorHAnsi" w:eastAsia="Times New Roman" w:hAnsiTheme="majorHAnsi" w:cstheme="majorHAnsi"/>
          <w:sz w:val="24"/>
          <w:szCs w:val="24"/>
        </w:rPr>
        <w:t>Clark Quarry, located in Glynn County, GA, has yielded hundreds of fossil specimens that are key indicators of the region’s late-Pleistocene paleoenvironment, 129,000 to 11,000 years ago, when sea level stood 300–400 feet lower, extending Georgia’s coastline far onto the present continental shelf. Along with these fossil specimens, the sedimentology and stratigraphy around Clark Quarry also preserves the paleoenvironment the fossil organisms would have lived and died in. Ground-penetrating radar (GPR) has revealed a likely braided river system where fossiliferous sandy sediments can be found today. A braided river system represents an ancient landscape shaped by high sediment loads and fluctuating water flow, leaving behind wide, coarse-grained floodplains and shifting channel deposits. This hypothesized landscape is further supported by the quarry’s abundant aquatic vertebrate and invertebrate fossils. Prior GPR research near Clark Quarry conducted by colleagues from the University of North Georgia revealed wide shallow channels interrupted by raised bars, which supports the braided river hypothesis. The GPR data presented here was collected from transects ~640 meters SW of Clark Quarry, parallel to the existing transects to attempt to further map the braided river’s channels. Evidence of several abandoned channels filled with sediment and several bars were identified due to their width some &gt;30 meters wide and consistent depths of ~2m.  The dielectric readings suggest sand rather than mud, implying a higher energy system. This evidence supports the hypothesis of this ancient depositional environment being a braided river system that altered course over many millennia.</w:t>
      </w:r>
    </w:p>
    <w:p w14:paraId="7E744F09" w14:textId="4F090BB9" w:rsidR="006C23C3" w:rsidRPr="00950FBE" w:rsidRDefault="006C23C3" w:rsidP="00950FBE">
      <w:pPr>
        <w:spacing w:after="0" w:line="240" w:lineRule="auto"/>
        <w:rPr>
          <w:rFonts w:asciiTheme="majorHAnsi" w:eastAsia="Times New Roman" w:hAnsiTheme="majorHAnsi" w:cstheme="majorHAnsi"/>
          <w:sz w:val="24"/>
          <w:szCs w:val="24"/>
        </w:rPr>
      </w:pPr>
    </w:p>
    <w:p w14:paraId="29139100" w14:textId="1B33E35A" w:rsidR="006C23C3" w:rsidRPr="00950FBE" w:rsidRDefault="006C23C3"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Mapping and mitigating flood risk zones using GIS analysis</w:t>
      </w:r>
    </w:p>
    <w:p w14:paraId="3B4909A3" w14:textId="30EE61E4" w:rsidR="006C23C3" w:rsidRPr="00950FBE" w:rsidRDefault="006C23C3" w:rsidP="00950FBE">
      <w:pPr>
        <w:spacing w:after="0" w:line="240" w:lineRule="auto"/>
        <w:rPr>
          <w:rFonts w:asciiTheme="majorHAnsi" w:hAnsiTheme="majorHAnsi" w:cstheme="majorHAnsi"/>
          <w:bCs/>
          <w:sz w:val="24"/>
          <w:szCs w:val="24"/>
        </w:rPr>
      </w:pPr>
      <w:r w:rsidRPr="00950FBE">
        <w:rPr>
          <w:rFonts w:asciiTheme="majorHAnsi" w:hAnsiTheme="majorHAnsi" w:cstheme="majorHAnsi"/>
          <w:b/>
          <w:bCs/>
          <w:sz w:val="24"/>
          <w:szCs w:val="24"/>
        </w:rPr>
        <w:t>Destin Paine</w:t>
      </w:r>
      <w:r w:rsidRPr="00950FBE">
        <w:rPr>
          <w:rFonts w:asciiTheme="majorHAnsi" w:hAnsiTheme="majorHAnsi" w:cstheme="majorHAnsi"/>
          <w:bCs/>
          <w:sz w:val="24"/>
          <w:szCs w:val="24"/>
        </w:rPr>
        <w:t>, Department of Natural Sciences, College of Coastal Georgia</w:t>
      </w:r>
    </w:p>
    <w:p w14:paraId="30A5B6C2" w14:textId="6E8C3BD1" w:rsidR="006C23C3" w:rsidRPr="00950FBE" w:rsidRDefault="006C23C3" w:rsidP="00950FBE">
      <w:pPr>
        <w:spacing w:after="0" w:line="240" w:lineRule="auto"/>
        <w:rPr>
          <w:rFonts w:asciiTheme="majorHAnsi" w:eastAsia="Times New Roman" w:hAnsiTheme="majorHAnsi" w:cstheme="majorHAnsi"/>
          <w:sz w:val="24"/>
          <w:szCs w:val="24"/>
        </w:rPr>
      </w:pPr>
    </w:p>
    <w:p w14:paraId="659990F9" w14:textId="77777777" w:rsidR="006C23C3" w:rsidRPr="00950FBE" w:rsidRDefault="006C23C3" w:rsidP="00950FBE">
      <w:pPr>
        <w:spacing w:after="0" w:line="240" w:lineRule="auto"/>
        <w:rPr>
          <w:rFonts w:asciiTheme="majorHAnsi" w:hAnsiTheme="majorHAnsi" w:cstheme="majorHAnsi"/>
          <w:bCs/>
          <w:sz w:val="24"/>
          <w:szCs w:val="24"/>
        </w:rPr>
      </w:pPr>
      <w:r w:rsidRPr="00950FBE">
        <w:rPr>
          <w:rFonts w:asciiTheme="majorHAnsi" w:hAnsiTheme="majorHAnsi" w:cstheme="majorHAnsi"/>
          <w:bCs/>
          <w:sz w:val="24"/>
          <w:szCs w:val="24"/>
        </w:rPr>
        <w:t xml:space="preserve">In this project, I use Geographic Information Systems (GIS) to find and study areas that are at high risk for flooding. I looked at past flood data, land use, elevation, and climate change predictions to see which places are most likely to flood now and in the future. Using ArcGIS, I made maps that show where the ground is low, where water does not drain well, and where runoff is high. I compared these maps to FEMA’s Flood Insurance Rate Maps (FIRMs) to see how they match and where they differ. Some areas in my maps showed higher flood risk than what FEMA lists, which suggests that updates may be needed as the climate changes and more land is developed. </w:t>
      </w:r>
    </w:p>
    <w:p w14:paraId="4F5B9831" w14:textId="3D385331" w:rsidR="006C23C3" w:rsidRPr="00950FBE" w:rsidRDefault="006C23C3" w:rsidP="00950FBE">
      <w:pPr>
        <w:spacing w:after="0" w:line="240" w:lineRule="auto"/>
        <w:rPr>
          <w:rFonts w:asciiTheme="majorHAnsi" w:hAnsiTheme="majorHAnsi" w:cstheme="majorHAnsi"/>
          <w:bCs/>
          <w:sz w:val="24"/>
          <w:szCs w:val="24"/>
        </w:rPr>
      </w:pPr>
      <w:r w:rsidRPr="00950FBE">
        <w:rPr>
          <w:rFonts w:asciiTheme="majorHAnsi" w:hAnsiTheme="majorHAnsi" w:cstheme="majorHAnsi"/>
          <w:bCs/>
          <w:sz w:val="24"/>
          <w:szCs w:val="24"/>
        </w:rPr>
        <w:t>Based on the patterns I found, I suggest solutions such as better drainage systems, adding bioswales and permeable surfaces, and building flood barriers in the highest-risk areas. These ideas can help communities prepare for flooding and lessen future damage. Overall, this project shows how GIS can help identify flood risks more clearly and guide smart planning to reduce those risks. In conclusion, this project shows how GIS can clearly identify flood risks and help guide smart planning to protect communities from future flooding.</w:t>
      </w:r>
    </w:p>
    <w:p w14:paraId="34DC4ADB" w14:textId="0230750D" w:rsidR="006C23C3" w:rsidRPr="00950FBE" w:rsidRDefault="006C23C3" w:rsidP="00950FBE">
      <w:pPr>
        <w:spacing w:after="0" w:line="240" w:lineRule="auto"/>
        <w:rPr>
          <w:rFonts w:asciiTheme="majorHAnsi" w:hAnsiTheme="majorHAnsi" w:cstheme="majorHAnsi"/>
          <w:b/>
          <w:sz w:val="24"/>
          <w:szCs w:val="24"/>
        </w:rPr>
      </w:pPr>
    </w:p>
    <w:p w14:paraId="18071DC3" w14:textId="06CA497F" w:rsidR="006C23C3" w:rsidRPr="00950FBE" w:rsidRDefault="006C23C3"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Postural improvements in forward head posture through a four-week study of kinesiology taping and exercise interventions in college students</w:t>
      </w:r>
    </w:p>
    <w:p w14:paraId="179B74CF" w14:textId="0A59730B" w:rsidR="006C23C3" w:rsidRPr="00950FBE" w:rsidRDefault="006C23C3" w:rsidP="00950FBE">
      <w:pPr>
        <w:spacing w:after="0" w:line="240" w:lineRule="auto"/>
        <w:rPr>
          <w:rFonts w:asciiTheme="majorHAnsi" w:hAnsiTheme="majorHAnsi" w:cstheme="majorHAnsi"/>
          <w:sz w:val="24"/>
          <w:szCs w:val="24"/>
        </w:rPr>
      </w:pPr>
      <w:r w:rsidRPr="00950FBE">
        <w:rPr>
          <w:rFonts w:asciiTheme="majorHAnsi" w:hAnsiTheme="majorHAnsi" w:cstheme="majorHAnsi"/>
          <w:b/>
          <w:sz w:val="24"/>
          <w:szCs w:val="24"/>
        </w:rPr>
        <w:t>Jenna Pattison</w:t>
      </w:r>
      <w:r w:rsidRPr="00950FBE">
        <w:rPr>
          <w:rFonts w:asciiTheme="majorHAnsi" w:hAnsiTheme="majorHAnsi" w:cstheme="majorHAnsi"/>
          <w:sz w:val="24"/>
          <w:szCs w:val="24"/>
        </w:rPr>
        <w:t xml:space="preserve"> </w:t>
      </w:r>
      <w:r w:rsidR="009C35D2" w:rsidRPr="009C35D2">
        <w:rPr>
          <w:rFonts w:asciiTheme="majorHAnsi" w:hAnsiTheme="majorHAnsi" w:cstheme="majorHAnsi"/>
          <w:sz w:val="24"/>
          <w:szCs w:val="24"/>
        </w:rPr>
        <w:t>&amp;</w:t>
      </w:r>
      <w:r w:rsidR="009C35D2">
        <w:rPr>
          <w:rFonts w:asciiTheme="majorHAnsi" w:hAnsiTheme="majorHAnsi" w:cstheme="majorHAnsi"/>
          <w:sz w:val="24"/>
          <w:szCs w:val="24"/>
        </w:rPr>
        <w:t xml:space="preserve"> </w:t>
      </w:r>
      <w:r w:rsidRPr="00950FBE">
        <w:rPr>
          <w:rFonts w:asciiTheme="majorHAnsi" w:hAnsiTheme="majorHAnsi" w:cstheme="majorHAnsi"/>
          <w:b/>
          <w:sz w:val="24"/>
          <w:szCs w:val="24"/>
        </w:rPr>
        <w:t>Carly Day</w:t>
      </w:r>
    </w:p>
    <w:p w14:paraId="19724735" w14:textId="1180E66E" w:rsidR="006C23C3" w:rsidRPr="00950FBE" w:rsidRDefault="006C23C3"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Health Sciences, College of Coastal Georgia</w:t>
      </w:r>
    </w:p>
    <w:p w14:paraId="66704B07" w14:textId="7CFB42E6" w:rsidR="006C23C3" w:rsidRPr="00950FBE" w:rsidRDefault="006C23C3" w:rsidP="00950FBE">
      <w:pPr>
        <w:spacing w:after="0" w:line="240" w:lineRule="auto"/>
        <w:rPr>
          <w:rFonts w:asciiTheme="majorHAnsi" w:hAnsiTheme="majorHAnsi" w:cstheme="majorHAnsi"/>
          <w:sz w:val="24"/>
          <w:szCs w:val="24"/>
        </w:rPr>
      </w:pPr>
    </w:p>
    <w:p w14:paraId="4E427F52" w14:textId="5BA63CC6" w:rsidR="006C23C3" w:rsidRPr="00950FBE" w:rsidRDefault="006C23C3"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Forward head posture, often referred to as “tech neck,” had become increasingly prevalent among young adults due to prolonged use of laptops, tablets, and smartphones. This study evaluated the effects of kinesiology taping, a structured home exercise program, and their combination on postural correction in college students. Participants were randomly assigned to one of four groups: kinesiology taping, exercise, combined intervention, or control. Standardized posture photographs were taken at baseline and immediately following the 4-week intervention to assess measurable improvements in craniovertebral angle. Each intervention was designed to address muscular imbalances associated with forward head posture; kinesiology taping provided proprioceptive feedback and postural support, and targeted exercise strengthened the deep cervical flexors and scapular stabilizers while stretching the anterior musculature. Preliminary data established a baseline for participants’ neck posture, with the expectation of observing progressive improvements in craniovertebral angle across the intervention period. Statistical analysis was performed using repeated-measures ANOVA to evaluate within-group and between-group differences, with significance set at p &lt; 0.05. The findings of this study aimed to determine the most effective strategy for improving posture in young adults and to provide practical, non-invasive recommendations for reducing the negative impact of forward head posture associated with modern technology use.</w:t>
      </w:r>
    </w:p>
    <w:p w14:paraId="137654FE" w14:textId="3DA75EAD" w:rsidR="00122C9D" w:rsidRPr="00950FBE" w:rsidRDefault="00122C9D" w:rsidP="00950FBE">
      <w:pPr>
        <w:spacing w:after="0" w:line="240" w:lineRule="auto"/>
        <w:rPr>
          <w:rFonts w:asciiTheme="majorHAnsi" w:hAnsiTheme="majorHAnsi" w:cstheme="majorHAnsi"/>
          <w:sz w:val="24"/>
          <w:szCs w:val="24"/>
        </w:rPr>
      </w:pPr>
    </w:p>
    <w:p w14:paraId="58E7FAD9" w14:textId="0805915D" w:rsidR="00122C9D" w:rsidRPr="00950FBE" w:rsidRDefault="00122C9D"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Food waste examination of campus dining and implementation of mitigation strategies</w:t>
      </w:r>
    </w:p>
    <w:p w14:paraId="5AECFAF4" w14:textId="77777777" w:rsidR="0017243F" w:rsidRPr="00950FBE" w:rsidRDefault="00122C9D"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Caitlin Power</w:t>
      </w:r>
      <w:r w:rsidRPr="00950FBE">
        <w:rPr>
          <w:rFonts w:asciiTheme="majorHAnsi" w:hAnsiTheme="majorHAnsi" w:cstheme="majorHAnsi"/>
          <w:sz w:val="24"/>
          <w:szCs w:val="24"/>
        </w:rPr>
        <w:t xml:space="preserve">, </w:t>
      </w:r>
      <w:r w:rsidRPr="00950FBE">
        <w:rPr>
          <w:rFonts w:asciiTheme="majorHAnsi" w:hAnsiTheme="majorHAnsi" w:cstheme="majorHAnsi"/>
          <w:b/>
          <w:bCs/>
          <w:sz w:val="24"/>
          <w:szCs w:val="24"/>
        </w:rPr>
        <w:t>Emilie Trimble</w:t>
      </w:r>
      <w:r w:rsidRPr="00950FBE">
        <w:rPr>
          <w:rFonts w:asciiTheme="majorHAnsi" w:hAnsiTheme="majorHAnsi" w:cstheme="majorHAnsi"/>
          <w:sz w:val="24"/>
          <w:szCs w:val="24"/>
        </w:rPr>
        <w:t xml:space="preserve">, </w:t>
      </w:r>
      <w:r w:rsidRPr="00950FBE">
        <w:rPr>
          <w:rFonts w:asciiTheme="majorHAnsi" w:hAnsiTheme="majorHAnsi" w:cstheme="majorHAnsi"/>
          <w:b/>
          <w:bCs/>
          <w:sz w:val="24"/>
          <w:szCs w:val="24"/>
        </w:rPr>
        <w:t>Chloe Young</w:t>
      </w:r>
      <w:r w:rsidRPr="00950FBE">
        <w:rPr>
          <w:rFonts w:asciiTheme="majorHAnsi" w:hAnsiTheme="majorHAnsi" w:cstheme="majorHAnsi"/>
          <w:sz w:val="24"/>
          <w:szCs w:val="24"/>
        </w:rPr>
        <w:t xml:space="preserve">, Logan Zimmerman, </w:t>
      </w:r>
      <w:r w:rsidR="0017243F" w:rsidRPr="00950FBE">
        <w:rPr>
          <w:rFonts w:asciiTheme="majorHAnsi" w:hAnsiTheme="majorHAnsi" w:cstheme="majorHAnsi"/>
          <w:sz w:val="24"/>
          <w:szCs w:val="24"/>
        </w:rPr>
        <w:t xml:space="preserve">&amp; </w:t>
      </w:r>
      <w:r w:rsidRPr="00950FBE">
        <w:rPr>
          <w:rFonts w:asciiTheme="majorHAnsi" w:hAnsiTheme="majorHAnsi" w:cstheme="majorHAnsi"/>
          <w:sz w:val="24"/>
          <w:szCs w:val="24"/>
        </w:rPr>
        <w:t>James Deemy</w:t>
      </w:r>
    </w:p>
    <w:p w14:paraId="58A65B20" w14:textId="33456BC4" w:rsidR="00122C9D" w:rsidRPr="00950FBE" w:rsidRDefault="00122C9D"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lastRenderedPageBreak/>
        <w:t>Department of Natural Sciences, College of Coastal Georgia</w:t>
      </w:r>
    </w:p>
    <w:p w14:paraId="2591593E" w14:textId="54195B64" w:rsidR="00122C9D" w:rsidRPr="00950FBE" w:rsidRDefault="00122C9D" w:rsidP="00950FBE">
      <w:pPr>
        <w:spacing w:after="0" w:line="240" w:lineRule="auto"/>
        <w:rPr>
          <w:rFonts w:asciiTheme="majorHAnsi" w:hAnsiTheme="majorHAnsi" w:cstheme="majorHAnsi"/>
          <w:sz w:val="24"/>
          <w:szCs w:val="24"/>
        </w:rPr>
      </w:pPr>
    </w:p>
    <w:p w14:paraId="6BD3EA2F" w14:textId="3FC72AE5" w:rsidR="00122C9D" w:rsidRPr="00950FBE" w:rsidRDefault="00122C9D"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Food waste is a growing sustainability concern, particularly in institutional settings such as university dining halls, where large volumes of food are prepared daily. This study aims to quantify back-of-house food waste—waste generated during food preparation and production—at the College of Coastal Georgia’s main dining facility. The objectives are to document the volume and patterns of food discarded behind the counter, visualize waste trends over time, and identify practical strategies for reduction. Over a multi-month period, food waste is measured in quarts using the “Waste Nothing” tracking tool and recorded daily by dining staff. Waste is categorized by type—such as vegetables, proteins, and starches—and tracked to reveal recurring trends and high-waste periods. These data are compiled into a time series to support visual analysis and stakeholder communication. This approach highlights the scale of pre-consumer food waste and provides a foundation for targeted mitigation strategies. Potential interventions include adjusting preparation volumes, improving inventory practices, and enhancing staff training around waste reduction. By focusing on measurable, behind-the-scenes waste, the project contributes to broader campus sustainability goals and supports the development of more efficient and environmentally responsible food service operations.</w:t>
      </w:r>
    </w:p>
    <w:p w14:paraId="1DAA42A3" w14:textId="27CB3538" w:rsidR="006C23C3" w:rsidRPr="00950FBE" w:rsidRDefault="006C23C3" w:rsidP="00950FBE">
      <w:pPr>
        <w:spacing w:after="0" w:line="240" w:lineRule="auto"/>
        <w:rPr>
          <w:rFonts w:asciiTheme="majorHAnsi" w:hAnsiTheme="majorHAnsi" w:cstheme="majorHAnsi"/>
          <w:sz w:val="24"/>
          <w:szCs w:val="24"/>
        </w:rPr>
      </w:pPr>
    </w:p>
    <w:p w14:paraId="1DB6FCF6" w14:textId="6A8AC4AE" w:rsidR="006C23C3" w:rsidRPr="00950FBE" w:rsidRDefault="0017243F"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Possible herbicide effects of multiple taxa at Sea Palms West St. Simons Island, Georgia</w:t>
      </w:r>
    </w:p>
    <w:p w14:paraId="1896F018" w14:textId="5BC26898" w:rsidR="0017243F" w:rsidRPr="00950FBE" w:rsidRDefault="0017243F" w:rsidP="00950FBE">
      <w:pPr>
        <w:spacing w:after="0" w:line="240" w:lineRule="auto"/>
        <w:rPr>
          <w:rFonts w:asciiTheme="majorHAnsi" w:hAnsiTheme="majorHAnsi" w:cstheme="majorHAnsi"/>
          <w:sz w:val="24"/>
          <w:szCs w:val="24"/>
        </w:rPr>
      </w:pPr>
      <w:r w:rsidRPr="00950FBE">
        <w:rPr>
          <w:rFonts w:asciiTheme="majorHAnsi" w:hAnsiTheme="majorHAnsi" w:cstheme="majorHAnsi"/>
          <w:b/>
          <w:sz w:val="24"/>
          <w:szCs w:val="24"/>
        </w:rPr>
        <w:t xml:space="preserve">Bruce A. </w:t>
      </w:r>
      <w:proofErr w:type="spellStart"/>
      <w:r w:rsidRPr="00950FBE">
        <w:rPr>
          <w:rFonts w:asciiTheme="majorHAnsi" w:hAnsiTheme="majorHAnsi" w:cstheme="majorHAnsi"/>
          <w:b/>
          <w:sz w:val="24"/>
          <w:szCs w:val="24"/>
        </w:rPr>
        <w:t>Proman</w:t>
      </w:r>
      <w:proofErr w:type="spellEnd"/>
      <w:r w:rsidRPr="00950FBE">
        <w:rPr>
          <w:rFonts w:asciiTheme="majorHAnsi" w:hAnsiTheme="majorHAnsi" w:cstheme="majorHAnsi"/>
          <w:sz w:val="24"/>
          <w:szCs w:val="24"/>
        </w:rPr>
        <w:t>, Eli Cox, Kenna Verner, Zee Thrift, &amp; Kimberly Takagi</w:t>
      </w:r>
    </w:p>
    <w:p w14:paraId="5DFC08E0" w14:textId="33D1F453" w:rsidR="0017243F" w:rsidRPr="00950FBE" w:rsidRDefault="0017243F"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4ABBDFD1" w14:textId="71857752" w:rsidR="006C23C3" w:rsidRPr="00950FBE" w:rsidRDefault="006C23C3" w:rsidP="00950FBE">
      <w:pPr>
        <w:spacing w:after="0" w:line="240" w:lineRule="auto"/>
        <w:rPr>
          <w:rFonts w:asciiTheme="majorHAnsi" w:hAnsiTheme="majorHAnsi" w:cstheme="majorHAnsi"/>
          <w:sz w:val="24"/>
          <w:szCs w:val="24"/>
        </w:rPr>
      </w:pPr>
    </w:p>
    <w:p w14:paraId="283F843E" w14:textId="3A75FA94" w:rsidR="0017243F" w:rsidRPr="00950FBE" w:rsidRDefault="0017243F" w:rsidP="00950FBE">
      <w:pPr>
        <w:spacing w:after="0" w:line="240" w:lineRule="auto"/>
        <w:rPr>
          <w:rFonts w:asciiTheme="majorHAnsi" w:hAnsiTheme="majorHAnsi" w:cstheme="majorHAnsi"/>
          <w:bCs/>
          <w:sz w:val="24"/>
          <w:szCs w:val="24"/>
        </w:rPr>
      </w:pPr>
      <w:r w:rsidRPr="00950FBE">
        <w:rPr>
          <w:rFonts w:asciiTheme="majorHAnsi" w:hAnsiTheme="majorHAnsi" w:cstheme="majorHAnsi"/>
          <w:bCs/>
          <w:sz w:val="24"/>
          <w:szCs w:val="24"/>
        </w:rPr>
        <w:t xml:space="preserve">Wetland ponds provide critical habitat for aquatic and semi-aquatic taxa, yet management practices such as herbicide use and vegetation removal can alter habitat structure and function. Sea Palms West on St. Simons Island, Georgia, is a former golf course with eight freshwater ponds, each with a distinct management history. This study assessed ecological conditions at Pond 8 (“Turtle Pond”) through weekly sampling from September to November 2025, combining water quality monitoring with macroinvertebrate, bird, turtle, and nocturnal amphibian surveys. Measured parameters included temperature, pH, dissolved oxygen, conductivity, turbidity, and nutrient concentrations. Water quality results showed slightly acidic to neutral pH (6.4–7.5), fluctuating dissolved oxygen (2.7–11.9 mg L⁻¹), and increasing conductivity (517–988 µS cm⁻¹), suggesting mineral accumulation and limited photosynthetic activity. Nitrate (0.03–0.30 mg L⁻¹) and phosphate (0.13–0.51 mg L⁻¹) concentrations were low, consistent with low primary productivity. Macroinvertebrate surveys yielded 25–53 individuals dominated by tolerant taxa such as Chironomidae and Annelida, with fewer sensitive groups (Ephemeroptera, Plecoptera, Trichoptera). Bird and turtle observations recorded wading birds (herons, egrets, </w:t>
      </w:r>
      <w:proofErr w:type="spellStart"/>
      <w:r w:rsidRPr="00950FBE">
        <w:rPr>
          <w:rFonts w:asciiTheme="majorHAnsi" w:hAnsiTheme="majorHAnsi" w:cstheme="majorHAnsi"/>
          <w:bCs/>
          <w:sz w:val="24"/>
          <w:szCs w:val="24"/>
        </w:rPr>
        <w:t>anhingas</w:t>
      </w:r>
      <w:proofErr w:type="spellEnd"/>
      <w:r w:rsidRPr="00950FBE">
        <w:rPr>
          <w:rFonts w:asciiTheme="majorHAnsi" w:hAnsiTheme="majorHAnsi" w:cstheme="majorHAnsi"/>
          <w:bCs/>
          <w:sz w:val="24"/>
          <w:szCs w:val="24"/>
        </w:rPr>
        <w:t>) and sliders (</w:t>
      </w:r>
      <w:r w:rsidRPr="00950FBE">
        <w:rPr>
          <w:rFonts w:asciiTheme="majorHAnsi" w:hAnsiTheme="majorHAnsi" w:cstheme="majorHAnsi"/>
          <w:bCs/>
          <w:i/>
          <w:sz w:val="24"/>
          <w:szCs w:val="24"/>
        </w:rPr>
        <w:t>Trachemys scripta</w:t>
      </w:r>
      <w:r w:rsidRPr="00950FBE">
        <w:rPr>
          <w:rFonts w:asciiTheme="majorHAnsi" w:hAnsiTheme="majorHAnsi" w:cstheme="majorHAnsi"/>
          <w:bCs/>
          <w:sz w:val="24"/>
          <w:szCs w:val="24"/>
        </w:rPr>
        <w:t>), but few passerines. Nocturnal surveys detected limited frog activity and low species richness relative to nearby ponds. Preliminary glyphosate tests have been conducted, with additional sampling scheduled. Overall, low nutrient concentrations, limited vegetation, and possible herbicide influence appear to constrain habitat complexity and biodiversity, informing restoration strategies for coastal wetland recovery.</w:t>
      </w:r>
    </w:p>
    <w:p w14:paraId="5B1AD675" w14:textId="4C337FC3" w:rsidR="0017243F" w:rsidRPr="00950FBE" w:rsidRDefault="0017243F" w:rsidP="00950FBE">
      <w:pPr>
        <w:spacing w:after="0" w:line="240" w:lineRule="auto"/>
        <w:rPr>
          <w:rFonts w:asciiTheme="majorHAnsi" w:hAnsiTheme="majorHAnsi" w:cstheme="majorHAnsi"/>
          <w:sz w:val="24"/>
          <w:szCs w:val="24"/>
        </w:rPr>
      </w:pPr>
    </w:p>
    <w:p w14:paraId="6EB92EEF" w14:textId="65CDD14C" w:rsidR="0017243F" w:rsidRPr="00950FBE" w:rsidRDefault="00C23A4B"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Analysis of mussel populations on Driftwood Beach, Jekyll Island</w:t>
      </w:r>
    </w:p>
    <w:p w14:paraId="23E33FA8" w14:textId="3FEB60E6" w:rsidR="00C23A4B" w:rsidRPr="00950FBE" w:rsidRDefault="00C23A4B" w:rsidP="00950FBE">
      <w:pPr>
        <w:spacing w:after="0" w:line="240" w:lineRule="auto"/>
        <w:rPr>
          <w:rFonts w:asciiTheme="majorHAnsi" w:hAnsiTheme="majorHAnsi" w:cstheme="majorHAnsi"/>
          <w:sz w:val="24"/>
          <w:szCs w:val="24"/>
        </w:rPr>
      </w:pPr>
      <w:r w:rsidRPr="00950FBE">
        <w:rPr>
          <w:rFonts w:asciiTheme="majorHAnsi" w:hAnsiTheme="majorHAnsi" w:cstheme="majorHAnsi"/>
          <w:b/>
          <w:sz w:val="24"/>
          <w:szCs w:val="24"/>
        </w:rPr>
        <w:lastRenderedPageBreak/>
        <w:t>Calah Puryear, Guinivere Ivanov-Urbatsch</w:t>
      </w:r>
      <w:r w:rsidRPr="00950FBE">
        <w:rPr>
          <w:rFonts w:asciiTheme="majorHAnsi" w:hAnsiTheme="majorHAnsi" w:cstheme="majorHAnsi"/>
          <w:sz w:val="24"/>
          <w:szCs w:val="24"/>
        </w:rPr>
        <w:t>, Morgan Reynolds, &amp; James B. Deemy</w:t>
      </w:r>
    </w:p>
    <w:p w14:paraId="18093578" w14:textId="77777777" w:rsidR="00C23A4B" w:rsidRPr="00950FBE" w:rsidRDefault="00C23A4B"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43F1384A" w14:textId="3454F41E" w:rsidR="00C23A4B" w:rsidRPr="00950FBE" w:rsidRDefault="00C23A4B" w:rsidP="00950FBE">
      <w:pPr>
        <w:spacing w:after="0" w:line="240" w:lineRule="auto"/>
        <w:rPr>
          <w:rFonts w:asciiTheme="majorHAnsi" w:hAnsiTheme="majorHAnsi" w:cstheme="majorHAnsi"/>
          <w:sz w:val="24"/>
          <w:szCs w:val="24"/>
        </w:rPr>
      </w:pPr>
    </w:p>
    <w:p w14:paraId="3A25ED3A" w14:textId="005A1664" w:rsidR="00C23A4B" w:rsidRPr="00950FBE" w:rsidRDefault="00C23A4B"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 xml:space="preserve">This study investigated an aggregate of mussels (Mytilidae) in a singular transect line along the shoreline at Driftwood Beach on Jekyll Island, Georgia, specifically during low tide to gain an estimation of population density. Our objective was to estimate the mussel population on hard substrate at Driftwood Beach, Jekyll Island. We established </w:t>
      </w:r>
      <w:proofErr w:type="gramStart"/>
      <w:r w:rsidRPr="00950FBE">
        <w:rPr>
          <w:rFonts w:asciiTheme="majorHAnsi" w:hAnsiTheme="majorHAnsi" w:cstheme="majorHAnsi"/>
          <w:sz w:val="24"/>
          <w:szCs w:val="24"/>
        </w:rPr>
        <w:t>25 meter</w:t>
      </w:r>
      <w:proofErr w:type="gramEnd"/>
      <w:r w:rsidRPr="00950FBE">
        <w:rPr>
          <w:rFonts w:asciiTheme="majorHAnsi" w:hAnsiTheme="majorHAnsi" w:cstheme="majorHAnsi"/>
          <w:sz w:val="24"/>
          <w:szCs w:val="24"/>
        </w:rPr>
        <w:t xml:space="preserve"> parallel transect line to the water level and with the use of a 1 m² quadrat, we quantified the species abundance in </w:t>
      </w:r>
      <w:proofErr w:type="gramStart"/>
      <w:r w:rsidRPr="00950FBE">
        <w:rPr>
          <w:rFonts w:asciiTheme="majorHAnsi" w:hAnsiTheme="majorHAnsi" w:cstheme="majorHAnsi"/>
          <w:sz w:val="24"/>
          <w:szCs w:val="24"/>
        </w:rPr>
        <w:t>two meter</w:t>
      </w:r>
      <w:proofErr w:type="gramEnd"/>
      <w:r w:rsidRPr="00950FBE">
        <w:rPr>
          <w:rFonts w:asciiTheme="majorHAnsi" w:hAnsiTheme="majorHAnsi" w:cstheme="majorHAnsi"/>
          <w:sz w:val="24"/>
          <w:szCs w:val="24"/>
        </w:rPr>
        <w:t xml:space="preserve"> intervals along the transect. Total mussels estimated based on our counts was 12,802 along our grid. We sought to establish a ±10 percentage range of any discovered species to propose a general approximation in the area. Next steps are to estimate the total population on hard substrates at Driftwood Beach.</w:t>
      </w:r>
    </w:p>
    <w:p w14:paraId="1B19B3BA" w14:textId="38DAFEE4" w:rsidR="00C23A4B" w:rsidRPr="00950FBE" w:rsidRDefault="00C23A4B" w:rsidP="00950FBE">
      <w:pPr>
        <w:spacing w:after="0" w:line="240" w:lineRule="auto"/>
        <w:rPr>
          <w:rFonts w:asciiTheme="majorHAnsi" w:hAnsiTheme="majorHAnsi" w:cstheme="majorHAnsi"/>
          <w:sz w:val="24"/>
          <w:szCs w:val="24"/>
        </w:rPr>
      </w:pPr>
    </w:p>
    <w:p w14:paraId="38B43A38" w14:textId="00BCEE08" w:rsidR="001E2B27" w:rsidRPr="00950FBE" w:rsidRDefault="001E2B27" w:rsidP="00950FBE">
      <w:pPr>
        <w:spacing w:after="0" w:line="240" w:lineRule="auto"/>
        <w:rPr>
          <w:rFonts w:asciiTheme="majorHAnsi" w:eastAsia="Times New Roman" w:hAnsiTheme="majorHAnsi" w:cstheme="majorHAnsi"/>
          <w:b/>
          <w:color w:val="0070C0"/>
          <w:sz w:val="24"/>
          <w:szCs w:val="24"/>
        </w:rPr>
      </w:pPr>
      <w:r w:rsidRPr="00950FBE">
        <w:rPr>
          <w:rFonts w:asciiTheme="majorHAnsi" w:eastAsia="Times New Roman" w:hAnsiTheme="majorHAnsi" w:cstheme="majorHAnsi"/>
          <w:b/>
          <w:color w:val="0070C0"/>
          <w:sz w:val="24"/>
          <w:szCs w:val="24"/>
        </w:rPr>
        <w:t>How the Urban Heat Island Phenomenon is shaping the energy consumption in Atlanta, GA</w:t>
      </w:r>
    </w:p>
    <w:p w14:paraId="351867AC" w14:textId="27CB8E1A" w:rsidR="001E2B27" w:rsidRPr="00950FBE" w:rsidRDefault="001E2B27" w:rsidP="00950FBE">
      <w:pPr>
        <w:spacing w:after="0" w:line="240" w:lineRule="auto"/>
        <w:rPr>
          <w:rFonts w:asciiTheme="majorHAnsi" w:eastAsia="Times New Roman" w:hAnsiTheme="majorHAnsi" w:cstheme="majorHAnsi"/>
          <w:color w:val="000000" w:themeColor="text1"/>
          <w:sz w:val="24"/>
          <w:szCs w:val="24"/>
        </w:rPr>
      </w:pPr>
      <w:r w:rsidRPr="00950FBE">
        <w:rPr>
          <w:rFonts w:asciiTheme="majorHAnsi" w:eastAsia="Times New Roman" w:hAnsiTheme="majorHAnsi" w:cstheme="majorHAnsi"/>
          <w:b/>
          <w:bCs/>
          <w:color w:val="000000" w:themeColor="text1"/>
          <w:sz w:val="24"/>
          <w:szCs w:val="24"/>
        </w:rPr>
        <w:t xml:space="preserve">Zee Thrift </w:t>
      </w:r>
      <w:r w:rsidRPr="00950FBE">
        <w:rPr>
          <w:rFonts w:asciiTheme="majorHAnsi" w:eastAsia="Times New Roman" w:hAnsiTheme="majorHAnsi" w:cstheme="majorHAnsi"/>
          <w:bCs/>
          <w:color w:val="000000" w:themeColor="text1"/>
          <w:sz w:val="24"/>
          <w:szCs w:val="24"/>
        </w:rPr>
        <w:t xml:space="preserve">&amp; </w:t>
      </w:r>
      <w:r w:rsidRPr="00950FBE">
        <w:rPr>
          <w:rFonts w:asciiTheme="majorHAnsi" w:eastAsia="Times New Roman" w:hAnsiTheme="majorHAnsi" w:cstheme="majorHAnsi"/>
          <w:color w:val="000000" w:themeColor="text1"/>
          <w:sz w:val="24"/>
          <w:szCs w:val="24"/>
        </w:rPr>
        <w:t>James Deemy</w:t>
      </w:r>
    </w:p>
    <w:p w14:paraId="60DFD4DA" w14:textId="57E62902" w:rsidR="001E2B27" w:rsidRPr="00950FBE" w:rsidRDefault="001E2B27" w:rsidP="00950FBE">
      <w:pPr>
        <w:spacing w:after="0" w:line="240" w:lineRule="auto"/>
        <w:rPr>
          <w:rFonts w:asciiTheme="majorHAnsi" w:eastAsia="Times New Roman" w:hAnsiTheme="majorHAnsi" w:cstheme="majorHAnsi"/>
          <w:color w:val="000000" w:themeColor="text1"/>
          <w:sz w:val="24"/>
          <w:szCs w:val="24"/>
        </w:rPr>
      </w:pPr>
      <w:r w:rsidRPr="00950FBE">
        <w:rPr>
          <w:rFonts w:asciiTheme="majorHAnsi" w:eastAsia="Times New Roman" w:hAnsiTheme="majorHAnsi" w:cstheme="majorHAnsi"/>
          <w:color w:val="000000" w:themeColor="text1"/>
          <w:sz w:val="24"/>
          <w:szCs w:val="24"/>
        </w:rPr>
        <w:t>Department of Natural sciences, College of Coastal Georgia</w:t>
      </w:r>
    </w:p>
    <w:p w14:paraId="33C00712" w14:textId="77777777" w:rsidR="001E2B27" w:rsidRPr="00950FBE" w:rsidRDefault="001E2B27" w:rsidP="00950FBE">
      <w:pPr>
        <w:spacing w:after="0" w:line="240" w:lineRule="auto"/>
        <w:rPr>
          <w:rFonts w:asciiTheme="majorHAnsi" w:eastAsia="Times New Roman" w:hAnsiTheme="majorHAnsi" w:cstheme="majorHAnsi"/>
          <w:color w:val="000000" w:themeColor="text1"/>
          <w:sz w:val="24"/>
          <w:szCs w:val="24"/>
        </w:rPr>
      </w:pPr>
    </w:p>
    <w:p w14:paraId="202850ED" w14:textId="7096F143" w:rsidR="001E2B27" w:rsidRPr="00950FBE" w:rsidRDefault="001E2B27" w:rsidP="00950FBE">
      <w:pPr>
        <w:spacing w:after="0" w:line="240" w:lineRule="auto"/>
        <w:rPr>
          <w:rFonts w:asciiTheme="majorHAnsi" w:hAnsiTheme="majorHAnsi" w:cstheme="majorHAnsi"/>
          <w:sz w:val="24"/>
          <w:szCs w:val="24"/>
        </w:rPr>
      </w:pPr>
      <w:r w:rsidRPr="00950FBE">
        <w:rPr>
          <w:rFonts w:asciiTheme="majorHAnsi" w:eastAsia="Times New Roman" w:hAnsiTheme="majorHAnsi" w:cstheme="majorHAnsi"/>
          <w:color w:val="000000" w:themeColor="text1"/>
          <w:sz w:val="24"/>
          <w:szCs w:val="24"/>
        </w:rPr>
        <w:t xml:space="preserve">The Urban Heat Island Effect occurs when an area such as a city experiences higher temperatures than the non-urban areas around it. This is due to the impervious surfaces, lack of vegetation cover, and restrictions on wind/air flow and movement. Our objectives were to examine how the UHI phenomenon affects energy consumption in Atlanta, GA, and come up with possible mitigation strategies. This will be done through using a combination of vegetation cover data from NASA and temperature and humidity data from NOAA to determine the hotspots in Atlanta, GA. The ones currently identified are the Westside, Midtown, and Downtown Atlanta. These areas are made up of mostly industrial infrastructure, and the temperatures are seven to ten degrees higher than the surrounding suburban areas. Consumption levels for energy will also be analyzed to show the relationship between high temperatures and an increased demand for cooling. The proposals for mitigation strategies include: reflective roofs, green roofs, and expanding vegetation cover. </w:t>
      </w:r>
      <w:r w:rsidRPr="00950FBE">
        <w:rPr>
          <w:rFonts w:asciiTheme="majorHAnsi" w:hAnsiTheme="majorHAnsi" w:cstheme="majorHAnsi"/>
          <w:sz w:val="24"/>
          <w:szCs w:val="24"/>
        </w:rPr>
        <w:t xml:space="preserve"> </w:t>
      </w:r>
    </w:p>
    <w:p w14:paraId="69B29CEF" w14:textId="043B77EF" w:rsidR="001E2B27" w:rsidRPr="00950FBE" w:rsidRDefault="001E2B27" w:rsidP="00950FBE">
      <w:pPr>
        <w:spacing w:after="0" w:line="240" w:lineRule="auto"/>
        <w:rPr>
          <w:rFonts w:asciiTheme="majorHAnsi" w:hAnsiTheme="majorHAnsi" w:cstheme="majorHAnsi"/>
          <w:sz w:val="24"/>
          <w:szCs w:val="24"/>
        </w:rPr>
      </w:pPr>
    </w:p>
    <w:p w14:paraId="7874D001" w14:textId="0076EF27" w:rsidR="001E2B27" w:rsidRPr="00950FBE" w:rsidRDefault="001E2B27"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Encouraging engagement: Service learning with Jekyll Island Authority</w:t>
      </w:r>
    </w:p>
    <w:p w14:paraId="19CA2A1F" w14:textId="77777777" w:rsidR="001E2B27" w:rsidRPr="00950FBE" w:rsidRDefault="001E2B27" w:rsidP="00950FBE">
      <w:pPr>
        <w:spacing w:after="0" w:line="240" w:lineRule="auto"/>
        <w:rPr>
          <w:rFonts w:asciiTheme="majorHAnsi" w:hAnsiTheme="majorHAnsi" w:cstheme="majorHAnsi"/>
          <w:sz w:val="24"/>
          <w:szCs w:val="24"/>
        </w:rPr>
      </w:pPr>
      <w:r w:rsidRPr="00950FBE">
        <w:rPr>
          <w:rFonts w:asciiTheme="majorHAnsi" w:hAnsiTheme="majorHAnsi" w:cstheme="majorHAnsi"/>
          <w:b/>
          <w:sz w:val="24"/>
          <w:szCs w:val="24"/>
        </w:rPr>
        <w:t>Hannah Watters</w:t>
      </w:r>
      <w:r w:rsidRPr="00950FBE">
        <w:rPr>
          <w:rFonts w:asciiTheme="majorHAnsi" w:hAnsiTheme="majorHAnsi" w:cstheme="majorHAnsi"/>
          <w:sz w:val="24"/>
          <w:szCs w:val="24"/>
        </w:rPr>
        <w:t>, Emrys Highland, Alina Lasseter, Ollie Mercer, Tai Valenzuela, &amp; Robin McLachlan</w:t>
      </w:r>
    </w:p>
    <w:p w14:paraId="6BC959AE" w14:textId="322A6634" w:rsidR="001E2B27" w:rsidRPr="00950FBE" w:rsidRDefault="001E2B27"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022CF554" w14:textId="26824E57" w:rsidR="001E2B27" w:rsidRPr="00950FBE" w:rsidRDefault="001E2B27" w:rsidP="00950FBE">
      <w:pPr>
        <w:spacing w:after="0" w:line="240" w:lineRule="auto"/>
        <w:rPr>
          <w:rFonts w:asciiTheme="majorHAnsi" w:hAnsiTheme="majorHAnsi" w:cstheme="majorHAnsi"/>
          <w:sz w:val="24"/>
          <w:szCs w:val="24"/>
        </w:rPr>
      </w:pPr>
    </w:p>
    <w:p w14:paraId="4B6FA589" w14:textId="1F9FAB9D" w:rsidR="001E2B27" w:rsidRPr="00950FBE" w:rsidRDefault="001E2B27"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 xml:space="preserve">Jekyll Island is a barrier island along the coast of Georgia, internally managed through Jekyll Island Authority (JIA). With a focus on managing balance between nature and people, JIA has begun a project restoring 52 acres of golf course into a wildlife corridor. This corridor will provide habitat and create connectivity between wildlife on the southern and northern ends of the island.  In collaboration with JIA, we created a service-learning project focused on communicating environmental information in engaging and diverse ways. The objectives of this project were to create renderings for educational trail signs meant to connect the public with the environment. These signs will be placed along the wildlife corridor trail to promote learning within the environment. This project aimed to educate the public, including tourists and locals </w:t>
      </w:r>
      <w:r w:rsidRPr="00950FBE">
        <w:rPr>
          <w:rFonts w:asciiTheme="majorHAnsi" w:hAnsiTheme="majorHAnsi" w:cstheme="majorHAnsi"/>
          <w:sz w:val="24"/>
          <w:szCs w:val="24"/>
        </w:rPr>
        <w:lastRenderedPageBreak/>
        <w:t xml:space="preserve">alike, that visit Jekyll Island. Throughout this project we practiced methods of accessible education and engagement across age groups and cultures. Engagement was achieved by creating interactive elements for each trail sign. By involving the public in environmental education, we can promote conservation and awareness. This project allowed us to adopt different methods of communication and public participation to educate a broader audience on the environment and conservation. </w:t>
      </w:r>
    </w:p>
    <w:p w14:paraId="4B876DE4" w14:textId="258FA516" w:rsidR="001E2B27" w:rsidRPr="00950FBE" w:rsidRDefault="001E2B27" w:rsidP="00950FBE">
      <w:pPr>
        <w:spacing w:after="0" w:line="240" w:lineRule="auto"/>
        <w:rPr>
          <w:rFonts w:asciiTheme="majorHAnsi" w:hAnsiTheme="majorHAnsi" w:cstheme="majorHAnsi"/>
          <w:sz w:val="24"/>
          <w:szCs w:val="24"/>
        </w:rPr>
      </w:pPr>
    </w:p>
    <w:p w14:paraId="12BD0DFE" w14:textId="75E101FB" w:rsidR="001E2B27" w:rsidRPr="00950FBE" w:rsidRDefault="001E2B27" w:rsidP="00950FBE">
      <w:pPr>
        <w:spacing w:after="0" w:line="240" w:lineRule="auto"/>
        <w:rPr>
          <w:rFonts w:asciiTheme="majorHAnsi" w:hAnsiTheme="majorHAnsi" w:cstheme="majorHAnsi"/>
          <w:b/>
          <w:bCs/>
          <w:color w:val="0070C0"/>
          <w:sz w:val="24"/>
          <w:szCs w:val="24"/>
        </w:rPr>
      </w:pPr>
      <w:r w:rsidRPr="00950FBE">
        <w:rPr>
          <w:rFonts w:asciiTheme="majorHAnsi" w:hAnsiTheme="majorHAnsi" w:cstheme="majorHAnsi"/>
          <w:b/>
          <w:bCs/>
          <w:color w:val="0070C0"/>
          <w:sz w:val="24"/>
          <w:szCs w:val="24"/>
        </w:rPr>
        <w:t>Water quality and biodiversity in repurposed urban wetlands: A comparative study of ammonia and dissolved oxygen, and biological indicators in two interconnected ponds at Sea Palms West</w:t>
      </w:r>
    </w:p>
    <w:p w14:paraId="16C42F7F" w14:textId="4145310B" w:rsidR="001E2B27" w:rsidRPr="00950FBE" w:rsidRDefault="001E2B27" w:rsidP="00950FBE">
      <w:pPr>
        <w:spacing w:after="0" w:line="240" w:lineRule="auto"/>
        <w:rPr>
          <w:rFonts w:asciiTheme="majorHAnsi" w:hAnsiTheme="majorHAnsi" w:cstheme="majorHAnsi"/>
          <w:sz w:val="24"/>
          <w:szCs w:val="24"/>
        </w:rPr>
      </w:pPr>
      <w:r w:rsidRPr="00950FBE">
        <w:rPr>
          <w:rFonts w:asciiTheme="majorHAnsi" w:hAnsiTheme="majorHAnsi" w:cstheme="majorHAnsi"/>
          <w:b/>
          <w:sz w:val="24"/>
          <w:szCs w:val="24"/>
        </w:rPr>
        <w:t>Abby Wilcox</w:t>
      </w:r>
      <w:r w:rsidRPr="00950FBE">
        <w:rPr>
          <w:rFonts w:asciiTheme="majorHAnsi" w:hAnsiTheme="majorHAnsi" w:cstheme="majorHAnsi"/>
          <w:sz w:val="24"/>
          <w:szCs w:val="24"/>
        </w:rPr>
        <w:t xml:space="preserve"> &amp; </w:t>
      </w:r>
      <w:r w:rsidRPr="00950FBE">
        <w:rPr>
          <w:rFonts w:asciiTheme="majorHAnsi" w:hAnsiTheme="majorHAnsi" w:cstheme="majorHAnsi"/>
          <w:b/>
          <w:sz w:val="24"/>
          <w:szCs w:val="24"/>
        </w:rPr>
        <w:t>Emilie Trimble</w:t>
      </w:r>
    </w:p>
    <w:p w14:paraId="7F3049F5" w14:textId="77777777" w:rsidR="001E2B27" w:rsidRPr="00950FBE" w:rsidRDefault="001E2B27"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16774ABD" w14:textId="7A92262D" w:rsidR="001E2B27" w:rsidRPr="00950FBE" w:rsidRDefault="001E2B27" w:rsidP="00950FBE">
      <w:pPr>
        <w:spacing w:after="0" w:line="240" w:lineRule="auto"/>
        <w:rPr>
          <w:rFonts w:asciiTheme="majorHAnsi" w:hAnsiTheme="majorHAnsi" w:cstheme="majorHAnsi"/>
          <w:sz w:val="24"/>
          <w:szCs w:val="24"/>
        </w:rPr>
      </w:pPr>
    </w:p>
    <w:p w14:paraId="53CF7506" w14:textId="6DC1666F" w:rsidR="001E2B27" w:rsidRPr="00950FBE" w:rsidRDefault="001E2B27" w:rsidP="00950FBE">
      <w:pPr>
        <w:spacing w:after="0" w:line="240" w:lineRule="auto"/>
        <w:rPr>
          <w:rFonts w:asciiTheme="majorHAnsi" w:hAnsiTheme="majorHAnsi" w:cstheme="majorHAnsi"/>
          <w:bCs/>
          <w:sz w:val="24"/>
          <w:szCs w:val="24"/>
        </w:rPr>
      </w:pPr>
      <w:r w:rsidRPr="00950FBE">
        <w:rPr>
          <w:rFonts w:asciiTheme="majorHAnsi" w:hAnsiTheme="majorHAnsi" w:cstheme="majorHAnsi"/>
          <w:bCs/>
          <w:sz w:val="24"/>
          <w:szCs w:val="24"/>
        </w:rPr>
        <w:t>Urban wetlands provide critical ecosystem services, including water filtration, flood mitigation, and habitat for diverse species. As former golf courses are increasingly repurposed into green spaces, understanding how this land use affects water quality and biodiversity is essential. This study investigates two interconnected ponds at Sea Palms West, a former golf course on St Simons Island, Georgia, managed as a community greenspace. The ponds, connected by a culvert, receive stormwater runoff from surrounding areas. Water quality was assessed by measuring dissolved oxygen (DO) and ammonia concentration, and macroinvertebrate diversity and algal growth were evaluated. DO is a key indicator of aquatic health, influencing species richness and nutrient cycling. However, ammonia is often elevated by fertilizer runoff and organic matter decomposition, which can stimulate algal blooms. This study focuses on two interconnected ponds of varying elevation. It’s hypothesized that the higher elevation pond would exhibit higher ammonia concentrations and lower DO. This is likely due to greater exposure to nutrient inputs, resulting in reduced macroinvertebrate biodiversity and increased algal growth. The results indicate that, instead, the higher elevation pond exhibited both lower DO and ammonia concentrations, 4.3ppm and 1.0ppm, than the lower elevation pond, 5.3ppm and 1.20ppm. The higher elevation pond also exhibited less macroinvertebrate abundance on average than the lower elevation pond. This study highlights the complexity of urban wetland dynamics and underlines the importance of monitoring nutrient parameters and biological indicators. Understanding these interactions can inform management strategies aimed at enhancing biodiversity and water quality in restored aquatic habitats.</w:t>
      </w:r>
    </w:p>
    <w:p w14:paraId="2F83A42A" w14:textId="683DBD97" w:rsidR="001E2B27" w:rsidRPr="00950FBE" w:rsidRDefault="001E2B27" w:rsidP="00950FBE">
      <w:pPr>
        <w:spacing w:after="0" w:line="240" w:lineRule="auto"/>
        <w:rPr>
          <w:rFonts w:asciiTheme="majorHAnsi" w:hAnsiTheme="majorHAnsi" w:cstheme="majorHAnsi"/>
          <w:sz w:val="24"/>
          <w:szCs w:val="24"/>
        </w:rPr>
      </w:pPr>
    </w:p>
    <w:p w14:paraId="27802105" w14:textId="7655168F" w:rsidR="001E2B27" w:rsidRPr="00950FBE" w:rsidRDefault="001E2B27"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Internship: Hands-on with sharks and stingrays with CMERA</w:t>
      </w:r>
    </w:p>
    <w:p w14:paraId="7E019702" w14:textId="77777777" w:rsidR="001E2B27" w:rsidRPr="00950FBE" w:rsidRDefault="001E2B27"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Samuel Wildes</w:t>
      </w:r>
      <w:r w:rsidRPr="00950FBE">
        <w:rPr>
          <w:rFonts w:asciiTheme="majorHAnsi" w:hAnsiTheme="majorHAnsi" w:cstheme="majorHAnsi"/>
          <w:sz w:val="24"/>
          <w:szCs w:val="24"/>
        </w:rPr>
        <w:t>, Department of Natural Sciences, College of Coastal Georgia</w:t>
      </w:r>
    </w:p>
    <w:p w14:paraId="239F3DFF" w14:textId="1E0B1BCB" w:rsidR="001E2B27" w:rsidRPr="00950FBE" w:rsidRDefault="001E2B27" w:rsidP="00950FBE">
      <w:pPr>
        <w:spacing w:after="0" w:line="240" w:lineRule="auto"/>
        <w:rPr>
          <w:rFonts w:asciiTheme="majorHAnsi" w:hAnsiTheme="majorHAnsi" w:cstheme="majorHAnsi"/>
          <w:sz w:val="24"/>
          <w:szCs w:val="24"/>
        </w:rPr>
      </w:pPr>
    </w:p>
    <w:p w14:paraId="1B540659" w14:textId="492FA86E" w:rsidR="001E2B27" w:rsidRPr="00950FBE" w:rsidRDefault="001E2B27" w:rsidP="00950FBE">
      <w:pPr>
        <w:spacing w:line="240" w:lineRule="auto"/>
        <w:rPr>
          <w:rFonts w:asciiTheme="majorHAnsi" w:hAnsiTheme="majorHAnsi" w:cstheme="majorHAnsi"/>
          <w:sz w:val="24"/>
          <w:szCs w:val="24"/>
        </w:rPr>
      </w:pPr>
      <w:r w:rsidRPr="00950FBE">
        <w:rPr>
          <w:rFonts w:asciiTheme="majorHAnsi" w:hAnsiTheme="majorHAnsi" w:cstheme="majorHAnsi"/>
          <w:sz w:val="24"/>
          <w:szCs w:val="24"/>
        </w:rPr>
        <w:t xml:space="preserve">The Coastal Marine Education and Research Academy (CMERA) was founded to provide students with unique, hands-on opportunities to work directly with marine life in the field, utilizing scientific equipment, safely handling wild animals, and contributing to ongoing research. This internship with CMERA provided me with an immersive, hands-on experience in marine biology, focusing on direct interaction with diverse marine life. The program emphasized fieldwork, with daily activities conducted on a boat involving the capture, safe handling, and study of various marine species, including sharks, stingrays, and sea turtles. Some </w:t>
      </w:r>
      <w:r w:rsidRPr="00950FBE">
        <w:rPr>
          <w:rFonts w:asciiTheme="majorHAnsi" w:hAnsiTheme="majorHAnsi" w:cstheme="majorHAnsi"/>
          <w:sz w:val="24"/>
          <w:szCs w:val="24"/>
        </w:rPr>
        <w:lastRenderedPageBreak/>
        <w:t>of the key responsibilities I had included deploying tangle nets and long lines, meticulous data tracking (time, location, specimen characteristics), identification, PIT and ID tagging, and precise measurement of catches. Through this experience, significant professional development was achieved, encompassing practical marine research techniques, enhanced teamwork and communication skills, and a deepened understanding of marine ecosystems and animal behavior. Some noteworthy highlights included extended daily fieldwork on the water, kayaking alongside manatees in a brackish river, and the unique observation of a pregnant Southern stingray and a fever of Cownose stingrays. This internship solidified a passion for marine life and provided invaluable practical skills essential for careers in fisheries and related scientific fields.</w:t>
      </w:r>
    </w:p>
    <w:p w14:paraId="29E79519" w14:textId="77777777" w:rsidR="00950FBE" w:rsidRDefault="00950FBE" w:rsidP="00950FBE">
      <w:pPr>
        <w:spacing w:after="0" w:line="240" w:lineRule="auto"/>
        <w:rPr>
          <w:rFonts w:asciiTheme="majorHAnsi" w:hAnsiTheme="majorHAnsi" w:cstheme="majorHAnsi"/>
          <w:b/>
          <w:color w:val="0070C0"/>
          <w:sz w:val="24"/>
          <w:szCs w:val="24"/>
        </w:rPr>
      </w:pPr>
    </w:p>
    <w:p w14:paraId="176A1A0F" w14:textId="51D66B84" w:rsidR="00950FBE" w:rsidRPr="00950FBE" w:rsidRDefault="00950FBE" w:rsidP="00950FBE">
      <w:pPr>
        <w:spacing w:after="0" w:line="240" w:lineRule="auto"/>
        <w:rPr>
          <w:rFonts w:asciiTheme="majorHAnsi" w:hAnsiTheme="majorHAnsi" w:cstheme="majorHAnsi"/>
          <w:b/>
          <w:color w:val="0070C0"/>
          <w:sz w:val="24"/>
          <w:szCs w:val="24"/>
        </w:rPr>
      </w:pPr>
      <w:r w:rsidRPr="00950FBE">
        <w:rPr>
          <w:rFonts w:asciiTheme="majorHAnsi" w:hAnsiTheme="majorHAnsi" w:cstheme="majorHAnsi"/>
          <w:b/>
          <w:color w:val="0070C0"/>
          <w:sz w:val="24"/>
          <w:szCs w:val="24"/>
        </w:rPr>
        <w:t>Geochemical assessment of lead contamination and related health effects in urban gardens</w:t>
      </w:r>
    </w:p>
    <w:p w14:paraId="1284760B" w14:textId="77777777" w:rsidR="00950FBE" w:rsidRPr="00950FBE" w:rsidRDefault="00950FBE" w:rsidP="00950FBE">
      <w:pPr>
        <w:spacing w:after="0" w:line="240" w:lineRule="auto"/>
        <w:rPr>
          <w:rFonts w:asciiTheme="majorHAnsi" w:hAnsiTheme="majorHAnsi" w:cstheme="majorHAnsi"/>
          <w:sz w:val="24"/>
          <w:szCs w:val="24"/>
        </w:rPr>
      </w:pPr>
      <w:r w:rsidRPr="00950FBE">
        <w:rPr>
          <w:rFonts w:asciiTheme="majorHAnsi" w:hAnsiTheme="majorHAnsi" w:cstheme="majorHAnsi"/>
          <w:b/>
          <w:bCs/>
          <w:sz w:val="24"/>
          <w:szCs w:val="24"/>
        </w:rPr>
        <w:t xml:space="preserve">Logan Zimmerman </w:t>
      </w:r>
      <w:r w:rsidRPr="00950FBE">
        <w:rPr>
          <w:rFonts w:asciiTheme="majorHAnsi" w:hAnsiTheme="majorHAnsi" w:cstheme="majorHAnsi"/>
          <w:bCs/>
          <w:sz w:val="24"/>
          <w:szCs w:val="24"/>
        </w:rPr>
        <w:t xml:space="preserve">&amp; </w:t>
      </w:r>
      <w:r w:rsidRPr="00950FBE">
        <w:rPr>
          <w:rFonts w:asciiTheme="majorHAnsi" w:hAnsiTheme="majorHAnsi" w:cstheme="majorHAnsi"/>
          <w:sz w:val="24"/>
          <w:szCs w:val="24"/>
        </w:rPr>
        <w:t>Robin McLachlan</w:t>
      </w:r>
    </w:p>
    <w:p w14:paraId="7CDC18AA" w14:textId="6FACCE7F" w:rsidR="00950FBE" w:rsidRPr="00950FBE" w:rsidRDefault="00950FBE"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Department of Natural Sciences, College of Coastal Georgia</w:t>
      </w:r>
    </w:p>
    <w:p w14:paraId="71ADA3A1" w14:textId="77777777" w:rsidR="00950FBE" w:rsidRDefault="00950FBE" w:rsidP="00950FBE">
      <w:pPr>
        <w:spacing w:after="0" w:line="240" w:lineRule="auto"/>
        <w:rPr>
          <w:rFonts w:asciiTheme="majorHAnsi" w:hAnsiTheme="majorHAnsi" w:cstheme="majorHAnsi"/>
          <w:sz w:val="24"/>
          <w:szCs w:val="24"/>
        </w:rPr>
      </w:pPr>
    </w:p>
    <w:p w14:paraId="6A5446C4" w14:textId="344FBA5F" w:rsidR="00950FBE" w:rsidRPr="00950FBE" w:rsidRDefault="00950FBE" w:rsidP="00950FBE">
      <w:pPr>
        <w:spacing w:after="0" w:line="240" w:lineRule="auto"/>
        <w:rPr>
          <w:rFonts w:asciiTheme="majorHAnsi" w:hAnsiTheme="majorHAnsi" w:cstheme="majorHAnsi"/>
          <w:sz w:val="24"/>
          <w:szCs w:val="24"/>
        </w:rPr>
      </w:pPr>
      <w:r w:rsidRPr="00950FBE">
        <w:rPr>
          <w:rFonts w:asciiTheme="majorHAnsi" w:hAnsiTheme="majorHAnsi" w:cstheme="majorHAnsi"/>
          <w:sz w:val="24"/>
          <w:szCs w:val="24"/>
        </w:rPr>
        <w:t>Urban agriculture throughout the U.S. often occurs in areas impacted by legacy lead contamination, posing risks to soil safety and public health. This study evaluates the effectiveness of raised beds as a mitigation strategy by analyzing multi-year geochemical data across various garden site types, sediment grain sizes, and crop species. Soil lead concentrations (n=692) were visualized using RStudio and ggplot2, and statistical tests, such as ANOVA and Tukey, were applied to assess differences across site types and temporal trends. Raised beds consistently showed lower lead levels compared to in ground plots with an 89% reduction, while finer grain-size soils exhibited a 315% higher mean lead concentration, suggesting ongoing recontamination through wind-blown transport. Crop uptake analysis revealed variability across the six crop species, with roots and seeds generally accumulating more lead than leaves due to lead’s low mobility and strong retention in root zones. These findings support the use of raised beds as a practical intervention and emphasize the need for targeted, site-specific remediation strategies to promote safe urban food production and environmental justice.</w:t>
      </w:r>
    </w:p>
    <w:p w14:paraId="415E5F0A" w14:textId="17883DDD" w:rsidR="00B16469" w:rsidRPr="00950FBE" w:rsidRDefault="00B16469" w:rsidP="00950FBE">
      <w:pPr>
        <w:spacing w:after="0" w:line="240" w:lineRule="auto"/>
        <w:rPr>
          <w:rFonts w:asciiTheme="majorHAnsi" w:eastAsia="Times New Roman" w:hAnsiTheme="majorHAnsi" w:cstheme="majorHAnsi"/>
          <w:sz w:val="24"/>
          <w:szCs w:val="24"/>
        </w:rPr>
      </w:pPr>
    </w:p>
    <w:p w14:paraId="184A19EC" w14:textId="41612293" w:rsidR="00370295" w:rsidRPr="00CF49A9" w:rsidRDefault="00370295" w:rsidP="00950FBE">
      <w:pPr>
        <w:pStyle w:val="NoSpacing"/>
        <w:jc w:val="center"/>
        <w:rPr>
          <w:rFonts w:asciiTheme="majorHAnsi" w:hAnsiTheme="majorHAnsi" w:cstheme="majorHAnsi"/>
          <w:b/>
          <w:sz w:val="32"/>
          <w:szCs w:val="32"/>
        </w:rPr>
      </w:pPr>
      <w:r w:rsidRPr="00CF49A9">
        <w:rPr>
          <w:rFonts w:asciiTheme="majorHAnsi" w:hAnsiTheme="majorHAnsi" w:cstheme="majorHAnsi"/>
          <w:b/>
          <w:sz w:val="32"/>
          <w:szCs w:val="32"/>
        </w:rPr>
        <w:t>Acknowledgements</w:t>
      </w:r>
    </w:p>
    <w:p w14:paraId="3BED0209" w14:textId="77777777" w:rsidR="00370295" w:rsidRPr="00950FBE" w:rsidRDefault="00370295" w:rsidP="00950FBE">
      <w:pPr>
        <w:pStyle w:val="NoSpacing"/>
        <w:jc w:val="center"/>
        <w:rPr>
          <w:rFonts w:asciiTheme="majorHAnsi" w:hAnsiTheme="majorHAnsi" w:cstheme="majorHAnsi"/>
          <w:b/>
          <w:szCs w:val="24"/>
        </w:rPr>
      </w:pPr>
    </w:p>
    <w:p w14:paraId="7DE2A72E" w14:textId="77777777" w:rsidR="00370295" w:rsidRPr="00DE7C71" w:rsidRDefault="00370295" w:rsidP="00950FBE">
      <w:pPr>
        <w:pStyle w:val="NoSpacing"/>
        <w:jc w:val="center"/>
        <w:rPr>
          <w:rFonts w:asciiTheme="majorHAnsi" w:hAnsiTheme="majorHAnsi" w:cstheme="majorHAnsi"/>
          <w:b/>
          <w:color w:val="0070C0"/>
          <w:szCs w:val="24"/>
        </w:rPr>
      </w:pPr>
      <w:r w:rsidRPr="00DE7C71">
        <w:rPr>
          <w:rFonts w:asciiTheme="majorHAnsi" w:hAnsiTheme="majorHAnsi" w:cstheme="majorHAnsi"/>
          <w:b/>
          <w:color w:val="0070C0"/>
          <w:szCs w:val="24"/>
        </w:rPr>
        <w:t>Special Thanks To:</w:t>
      </w:r>
    </w:p>
    <w:p w14:paraId="564E5401" w14:textId="1BE309F7" w:rsidR="00263E9B" w:rsidRPr="00DE7C71" w:rsidRDefault="00263E9B" w:rsidP="00950FBE">
      <w:pPr>
        <w:pStyle w:val="NoSpacing"/>
        <w:contextualSpacing/>
        <w:jc w:val="center"/>
        <w:rPr>
          <w:rFonts w:asciiTheme="majorHAnsi" w:hAnsiTheme="majorHAnsi" w:cstheme="majorHAnsi"/>
          <w:szCs w:val="24"/>
        </w:rPr>
      </w:pPr>
      <w:r w:rsidRPr="00DE7C71">
        <w:rPr>
          <w:rFonts w:asciiTheme="majorHAnsi" w:hAnsiTheme="majorHAnsi" w:cstheme="majorHAnsi"/>
          <w:szCs w:val="24"/>
        </w:rPr>
        <w:t>Syvillia Averett</w:t>
      </w:r>
    </w:p>
    <w:p w14:paraId="49270A48" w14:textId="6B1293BE" w:rsidR="00FF6100" w:rsidRDefault="00FF6100" w:rsidP="00950FBE">
      <w:pPr>
        <w:pStyle w:val="NoSpacing"/>
        <w:contextualSpacing/>
        <w:jc w:val="center"/>
        <w:rPr>
          <w:rFonts w:asciiTheme="majorHAnsi" w:hAnsiTheme="majorHAnsi" w:cstheme="majorHAnsi"/>
          <w:szCs w:val="24"/>
        </w:rPr>
      </w:pPr>
      <w:r>
        <w:rPr>
          <w:rFonts w:asciiTheme="majorHAnsi" w:hAnsiTheme="majorHAnsi" w:cstheme="majorHAnsi"/>
          <w:szCs w:val="24"/>
        </w:rPr>
        <w:t>John Carroll</w:t>
      </w:r>
    </w:p>
    <w:p w14:paraId="7B349275" w14:textId="4161347A" w:rsidR="00370295" w:rsidRPr="00DE7C71" w:rsidRDefault="00370295" w:rsidP="00950FBE">
      <w:pPr>
        <w:pStyle w:val="NoSpacing"/>
        <w:contextualSpacing/>
        <w:jc w:val="center"/>
        <w:rPr>
          <w:rFonts w:asciiTheme="majorHAnsi" w:hAnsiTheme="majorHAnsi" w:cstheme="majorHAnsi"/>
          <w:szCs w:val="24"/>
        </w:rPr>
      </w:pPr>
      <w:r w:rsidRPr="00DE7C71">
        <w:rPr>
          <w:rFonts w:asciiTheme="majorHAnsi" w:hAnsiTheme="majorHAnsi" w:cstheme="majorHAnsi"/>
          <w:szCs w:val="24"/>
        </w:rPr>
        <w:t>Johnny Evans</w:t>
      </w:r>
    </w:p>
    <w:p w14:paraId="7D6A30B5" w14:textId="514D6748" w:rsidR="00DE7C71" w:rsidRPr="00DE7C71" w:rsidRDefault="00DE7C71" w:rsidP="00950FBE">
      <w:pPr>
        <w:pStyle w:val="NoSpacing"/>
        <w:contextualSpacing/>
        <w:jc w:val="center"/>
        <w:rPr>
          <w:rFonts w:asciiTheme="majorHAnsi" w:hAnsiTheme="majorHAnsi" w:cstheme="majorHAnsi"/>
          <w:szCs w:val="24"/>
        </w:rPr>
      </w:pPr>
      <w:r w:rsidRPr="00DE7C71">
        <w:rPr>
          <w:rFonts w:asciiTheme="majorHAnsi" w:hAnsiTheme="majorHAnsi" w:cstheme="majorHAnsi"/>
          <w:szCs w:val="24"/>
        </w:rPr>
        <w:t>Nate Graham</w:t>
      </w:r>
    </w:p>
    <w:p w14:paraId="42ECCBD3" w14:textId="77777777" w:rsidR="00370295" w:rsidRPr="00DE7C71" w:rsidRDefault="00370295" w:rsidP="00950FBE">
      <w:pPr>
        <w:pStyle w:val="NoSpacing"/>
        <w:contextualSpacing/>
        <w:jc w:val="center"/>
        <w:rPr>
          <w:rFonts w:asciiTheme="majorHAnsi" w:hAnsiTheme="majorHAnsi" w:cstheme="majorHAnsi"/>
          <w:szCs w:val="24"/>
        </w:rPr>
      </w:pPr>
      <w:r w:rsidRPr="00DE7C71">
        <w:rPr>
          <w:rFonts w:asciiTheme="majorHAnsi" w:hAnsiTheme="majorHAnsi" w:cstheme="majorHAnsi"/>
          <w:szCs w:val="24"/>
        </w:rPr>
        <w:t>Tiffany King</w:t>
      </w:r>
    </w:p>
    <w:p w14:paraId="69431307" w14:textId="0C0EF206" w:rsidR="00370295" w:rsidRPr="00DE7C71" w:rsidRDefault="00370295" w:rsidP="00950FBE">
      <w:pPr>
        <w:pStyle w:val="NoSpacing"/>
        <w:contextualSpacing/>
        <w:jc w:val="center"/>
        <w:rPr>
          <w:rFonts w:asciiTheme="majorHAnsi" w:hAnsiTheme="majorHAnsi" w:cstheme="majorHAnsi"/>
          <w:szCs w:val="24"/>
        </w:rPr>
      </w:pPr>
      <w:r w:rsidRPr="00DE7C71">
        <w:rPr>
          <w:rFonts w:asciiTheme="majorHAnsi" w:hAnsiTheme="majorHAnsi" w:cstheme="majorHAnsi"/>
          <w:szCs w:val="24"/>
        </w:rPr>
        <w:t>Mary McGinnis</w:t>
      </w:r>
    </w:p>
    <w:p w14:paraId="4D3DD5A0" w14:textId="7D9F8691" w:rsidR="00370295" w:rsidRPr="00DE7C71" w:rsidRDefault="00370295" w:rsidP="00950FBE">
      <w:pPr>
        <w:pStyle w:val="NoSpacing"/>
        <w:contextualSpacing/>
        <w:jc w:val="center"/>
        <w:rPr>
          <w:rFonts w:asciiTheme="majorHAnsi" w:hAnsiTheme="majorHAnsi" w:cstheme="majorHAnsi"/>
          <w:szCs w:val="24"/>
        </w:rPr>
      </w:pPr>
      <w:r w:rsidRPr="00DE7C71">
        <w:rPr>
          <w:rFonts w:asciiTheme="majorHAnsi" w:hAnsiTheme="majorHAnsi" w:cstheme="majorHAnsi"/>
          <w:szCs w:val="24"/>
        </w:rPr>
        <w:t>Tedi Rountree</w:t>
      </w:r>
    </w:p>
    <w:p w14:paraId="6BFA60DC" w14:textId="5DE7DACA" w:rsidR="00915FBD" w:rsidRPr="00DE7C71" w:rsidRDefault="00915FBD" w:rsidP="00950FBE">
      <w:pPr>
        <w:pStyle w:val="NoSpacing"/>
        <w:contextualSpacing/>
        <w:jc w:val="center"/>
        <w:rPr>
          <w:rFonts w:asciiTheme="majorHAnsi" w:hAnsiTheme="majorHAnsi" w:cstheme="majorHAnsi"/>
          <w:szCs w:val="24"/>
        </w:rPr>
      </w:pPr>
      <w:r w:rsidRPr="00DE7C71">
        <w:rPr>
          <w:rFonts w:asciiTheme="majorHAnsi" w:hAnsiTheme="majorHAnsi" w:cstheme="majorHAnsi"/>
          <w:szCs w:val="24"/>
        </w:rPr>
        <w:t>German Vargas</w:t>
      </w:r>
    </w:p>
    <w:p w14:paraId="245BA8CB" w14:textId="77777777" w:rsidR="00370295" w:rsidRPr="00DE7C71" w:rsidRDefault="00370295" w:rsidP="00950FBE">
      <w:pPr>
        <w:pStyle w:val="NoSpacing"/>
        <w:contextualSpacing/>
        <w:jc w:val="center"/>
        <w:rPr>
          <w:rFonts w:asciiTheme="majorHAnsi" w:hAnsiTheme="majorHAnsi" w:cstheme="majorHAnsi"/>
          <w:szCs w:val="24"/>
        </w:rPr>
      </w:pPr>
      <w:r w:rsidRPr="00DE7C71">
        <w:rPr>
          <w:rFonts w:asciiTheme="majorHAnsi" w:hAnsiTheme="majorHAnsi" w:cstheme="majorHAnsi"/>
          <w:szCs w:val="24"/>
        </w:rPr>
        <w:t>Aladdin Food Management Services</w:t>
      </w:r>
    </w:p>
    <w:p w14:paraId="6B6744D1" w14:textId="571A055C" w:rsidR="00370295" w:rsidRPr="00DE7C71" w:rsidRDefault="00263E9B" w:rsidP="00950FBE">
      <w:pPr>
        <w:pStyle w:val="NoSpacing"/>
        <w:contextualSpacing/>
        <w:jc w:val="center"/>
        <w:rPr>
          <w:rFonts w:asciiTheme="majorHAnsi" w:hAnsiTheme="majorHAnsi" w:cstheme="majorHAnsi"/>
          <w:szCs w:val="24"/>
        </w:rPr>
      </w:pPr>
      <w:r w:rsidRPr="00DE7C71">
        <w:rPr>
          <w:rFonts w:asciiTheme="majorHAnsi" w:hAnsiTheme="majorHAnsi" w:cstheme="majorHAnsi"/>
          <w:szCs w:val="24"/>
        </w:rPr>
        <w:t xml:space="preserve">Endeavor </w:t>
      </w:r>
      <w:r w:rsidR="00370295" w:rsidRPr="00DE7C71">
        <w:rPr>
          <w:rFonts w:asciiTheme="majorHAnsi" w:hAnsiTheme="majorHAnsi" w:cstheme="majorHAnsi"/>
          <w:szCs w:val="24"/>
        </w:rPr>
        <w:t xml:space="preserve">Center for </w:t>
      </w:r>
      <w:r w:rsidRPr="00DE7C71">
        <w:rPr>
          <w:rFonts w:asciiTheme="majorHAnsi" w:hAnsiTheme="majorHAnsi" w:cstheme="majorHAnsi"/>
          <w:szCs w:val="24"/>
        </w:rPr>
        <w:t>High-Impact Practices</w:t>
      </w:r>
    </w:p>
    <w:p w14:paraId="73C7F44B" w14:textId="77777777" w:rsidR="00370295" w:rsidRPr="00DE7C71" w:rsidRDefault="00370295" w:rsidP="00950FBE">
      <w:pPr>
        <w:pStyle w:val="NoSpacing"/>
        <w:contextualSpacing/>
        <w:jc w:val="center"/>
        <w:rPr>
          <w:rFonts w:asciiTheme="majorHAnsi" w:hAnsiTheme="majorHAnsi" w:cstheme="majorHAnsi"/>
          <w:szCs w:val="24"/>
        </w:rPr>
      </w:pPr>
      <w:r w:rsidRPr="00DE7C71">
        <w:rPr>
          <w:rFonts w:asciiTheme="majorHAnsi" w:hAnsiTheme="majorHAnsi" w:cstheme="majorHAnsi"/>
          <w:szCs w:val="24"/>
        </w:rPr>
        <w:lastRenderedPageBreak/>
        <w:t>Facilities and Plant Operations Team</w:t>
      </w:r>
    </w:p>
    <w:p w14:paraId="1C9327C1" w14:textId="77777777" w:rsidR="00370295" w:rsidRPr="00DE7C71" w:rsidRDefault="00370295" w:rsidP="00950FBE">
      <w:pPr>
        <w:pStyle w:val="NoSpacing"/>
        <w:contextualSpacing/>
        <w:jc w:val="center"/>
        <w:rPr>
          <w:rFonts w:asciiTheme="majorHAnsi" w:hAnsiTheme="majorHAnsi" w:cstheme="majorHAnsi"/>
          <w:szCs w:val="24"/>
        </w:rPr>
      </w:pPr>
      <w:r w:rsidRPr="00DE7C71">
        <w:rPr>
          <w:rFonts w:asciiTheme="majorHAnsi" w:hAnsiTheme="majorHAnsi" w:cstheme="majorHAnsi"/>
          <w:szCs w:val="24"/>
        </w:rPr>
        <w:t>Technology Services Team</w:t>
      </w:r>
    </w:p>
    <w:p w14:paraId="5468DBBF" w14:textId="77777777" w:rsidR="00370295" w:rsidRPr="00DE7C71" w:rsidRDefault="00370295" w:rsidP="00950FBE">
      <w:pPr>
        <w:pStyle w:val="NoSpacing"/>
        <w:contextualSpacing/>
        <w:jc w:val="center"/>
        <w:rPr>
          <w:rFonts w:asciiTheme="majorHAnsi" w:hAnsiTheme="majorHAnsi" w:cstheme="majorHAnsi"/>
          <w:szCs w:val="24"/>
        </w:rPr>
      </w:pPr>
      <w:r w:rsidRPr="00DE7C71">
        <w:rPr>
          <w:rFonts w:asciiTheme="majorHAnsi" w:hAnsiTheme="majorHAnsi" w:cstheme="majorHAnsi"/>
          <w:szCs w:val="24"/>
        </w:rPr>
        <w:t>Student, Faculty, and Staff Participants and Volunteers</w:t>
      </w:r>
    </w:p>
    <w:p w14:paraId="7B1E2DB8" w14:textId="77777777" w:rsidR="00370295" w:rsidRPr="00950FBE" w:rsidRDefault="00370295" w:rsidP="00950FBE">
      <w:pPr>
        <w:pStyle w:val="NoSpacing"/>
        <w:contextualSpacing/>
        <w:rPr>
          <w:rFonts w:asciiTheme="majorHAnsi" w:hAnsiTheme="majorHAnsi" w:cstheme="majorHAnsi"/>
          <w:b/>
          <w:bCs/>
          <w:color w:val="0070C0"/>
          <w:szCs w:val="24"/>
          <w:highlight w:val="yellow"/>
        </w:rPr>
      </w:pPr>
    </w:p>
    <w:p w14:paraId="3852D165" w14:textId="77777777" w:rsidR="00370295" w:rsidRPr="00DE7C71" w:rsidRDefault="00370295" w:rsidP="00950FBE">
      <w:pPr>
        <w:pStyle w:val="NoSpacing"/>
        <w:contextualSpacing/>
        <w:jc w:val="center"/>
        <w:rPr>
          <w:rFonts w:asciiTheme="majorHAnsi" w:hAnsiTheme="majorHAnsi" w:cstheme="majorHAnsi"/>
          <w:b/>
          <w:bCs/>
          <w:color w:val="0070C0"/>
          <w:szCs w:val="24"/>
        </w:rPr>
      </w:pPr>
      <w:r w:rsidRPr="00DE7C71">
        <w:rPr>
          <w:rFonts w:asciiTheme="majorHAnsi" w:hAnsiTheme="majorHAnsi" w:cstheme="majorHAnsi"/>
          <w:b/>
          <w:bCs/>
          <w:color w:val="0070C0"/>
          <w:szCs w:val="24"/>
        </w:rPr>
        <w:t>Community Partners and Exhibitors:</w:t>
      </w:r>
    </w:p>
    <w:p w14:paraId="0AFF3CED" w14:textId="6C70A654"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4-H Tidelands Nature Center</w:t>
      </w:r>
    </w:p>
    <w:p w14:paraId="78A2BA29" w14:textId="0A1D5792"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Brunswick Tree Board</w:t>
      </w:r>
    </w:p>
    <w:p w14:paraId="65F5B5BA" w14:textId="6B63AC27" w:rsid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Caretta Research Project</w:t>
      </w:r>
    </w:p>
    <w:p w14:paraId="09843F49" w14:textId="7587119B"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Coastal Georgia Audubon Society</w:t>
      </w:r>
    </w:p>
    <w:p w14:paraId="1389FCD6" w14:textId="0605F856"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Coastal WildScapes</w:t>
      </w:r>
    </w:p>
    <w:p w14:paraId="58F9CE86" w14:textId="6C3D2678"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Georgia Department of Natural Resources Coastal Resources Division</w:t>
      </w:r>
    </w:p>
    <w:p w14:paraId="763B798D" w14:textId="77777777" w:rsidR="00FF6100" w:rsidRDefault="00FF6100"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 xml:space="preserve">Georgia Native Plant Society </w:t>
      </w:r>
    </w:p>
    <w:p w14:paraId="57CBAFA6" w14:textId="6DABE34A"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Georgia Sea Turtle Center</w:t>
      </w:r>
    </w:p>
    <w:p w14:paraId="70601A2D" w14:textId="05CB6359"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 xml:space="preserve">Georgia Water &amp; Environmental Services (GWES) </w:t>
      </w:r>
    </w:p>
    <w:p w14:paraId="71DDFD59" w14:textId="625F432B"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Institute for Water and Health at GSU</w:t>
      </w:r>
    </w:p>
    <w:p w14:paraId="6B06D707" w14:textId="612E44DE"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Jacksonville Zoo and Botanical Gardens</w:t>
      </w:r>
    </w:p>
    <w:p w14:paraId="019EADBA" w14:textId="07377BED"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Keep Golden Isles Beautiful</w:t>
      </w:r>
    </w:p>
    <w:p w14:paraId="7BA81424" w14:textId="0BA7CAA0"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One Hundred Miles</w:t>
      </w:r>
    </w:p>
    <w:p w14:paraId="44FBC6DA" w14:textId="281540D3"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Sapelo Island National Estuarine Research Reserve</w:t>
      </w:r>
    </w:p>
    <w:p w14:paraId="01D8AA72" w14:textId="788E7EEA"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 xml:space="preserve">Satilla Riverkeeper </w:t>
      </w:r>
    </w:p>
    <w:p w14:paraId="1DEBAE8B" w14:textId="797C956F"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St. Marys Riverkeeper</w:t>
      </w:r>
    </w:p>
    <w:p w14:paraId="3F679114" w14:textId="5F05AEEE"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The Dolphin Project</w:t>
      </w:r>
    </w:p>
    <w:p w14:paraId="36FF1023" w14:textId="4EF1057F"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UGA Department of Geology</w:t>
      </w:r>
    </w:p>
    <w:p w14:paraId="0C83C1D6" w14:textId="5962A3BF"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UGA Marine Extension and Georgia Sea Grant</w:t>
      </w:r>
    </w:p>
    <w:p w14:paraId="35D163AD" w14:textId="4329C199" w:rsidR="00DE7C71"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UGA Marine Institute</w:t>
      </w:r>
    </w:p>
    <w:p w14:paraId="279061B0" w14:textId="3CE9A376" w:rsidR="00A4411D" w:rsidRPr="00DE7C71" w:rsidRDefault="00DE7C71" w:rsidP="00DE7C71">
      <w:pPr>
        <w:pStyle w:val="NoSpacing"/>
        <w:contextualSpacing/>
        <w:jc w:val="center"/>
        <w:rPr>
          <w:rFonts w:asciiTheme="majorHAnsi" w:hAnsiTheme="majorHAnsi" w:cstheme="majorHAnsi"/>
          <w:bCs/>
          <w:szCs w:val="24"/>
        </w:rPr>
      </w:pPr>
      <w:r w:rsidRPr="00DE7C71">
        <w:rPr>
          <w:rFonts w:asciiTheme="majorHAnsi" w:hAnsiTheme="majorHAnsi" w:cstheme="majorHAnsi"/>
          <w:bCs/>
          <w:szCs w:val="24"/>
        </w:rPr>
        <w:t>UGA Odum School of Ecology</w:t>
      </w:r>
    </w:p>
    <w:p w14:paraId="050988C8" w14:textId="77777777" w:rsidR="00370295" w:rsidRPr="00950FBE" w:rsidRDefault="00370295" w:rsidP="00950FBE">
      <w:pPr>
        <w:pStyle w:val="NoSpacing"/>
        <w:contextualSpacing/>
        <w:rPr>
          <w:rFonts w:asciiTheme="majorHAnsi" w:hAnsiTheme="majorHAnsi" w:cstheme="majorHAnsi"/>
          <w:b/>
          <w:bCs/>
          <w:color w:val="0070C0"/>
          <w:szCs w:val="24"/>
          <w:highlight w:val="yellow"/>
        </w:rPr>
      </w:pPr>
    </w:p>
    <w:p w14:paraId="357C0BB1" w14:textId="29336595" w:rsidR="00370295" w:rsidRPr="00DE7C71" w:rsidRDefault="00370295" w:rsidP="00950FBE">
      <w:pPr>
        <w:pStyle w:val="NoSpacing"/>
        <w:contextualSpacing/>
        <w:jc w:val="center"/>
        <w:rPr>
          <w:rFonts w:asciiTheme="majorHAnsi" w:hAnsiTheme="majorHAnsi" w:cstheme="majorHAnsi"/>
          <w:color w:val="0070C0"/>
          <w:szCs w:val="24"/>
        </w:rPr>
      </w:pPr>
      <w:r w:rsidRPr="00DE7C71">
        <w:rPr>
          <w:rFonts w:asciiTheme="majorHAnsi" w:hAnsiTheme="majorHAnsi" w:cstheme="majorHAnsi"/>
          <w:b/>
          <w:bCs/>
          <w:color w:val="0070C0"/>
          <w:szCs w:val="24"/>
        </w:rPr>
        <w:t xml:space="preserve">Symposium </w:t>
      </w:r>
      <w:r w:rsidR="003E0B9E">
        <w:rPr>
          <w:rFonts w:asciiTheme="majorHAnsi" w:hAnsiTheme="majorHAnsi" w:cstheme="majorHAnsi"/>
          <w:b/>
          <w:bCs/>
          <w:color w:val="0070C0"/>
          <w:szCs w:val="24"/>
        </w:rPr>
        <w:t>Planning Committee:</w:t>
      </w:r>
      <w:r w:rsidRPr="00DE7C71">
        <w:rPr>
          <w:rFonts w:asciiTheme="majorHAnsi" w:hAnsiTheme="majorHAnsi" w:cstheme="majorHAnsi"/>
          <w:color w:val="0070C0"/>
          <w:szCs w:val="24"/>
        </w:rPr>
        <w:t xml:space="preserve"> </w:t>
      </w:r>
    </w:p>
    <w:p w14:paraId="18A7F3CE" w14:textId="07AC5758" w:rsidR="00370295" w:rsidRPr="003D123A" w:rsidRDefault="003D123A" w:rsidP="00950FBE">
      <w:pPr>
        <w:pStyle w:val="NoSpacing"/>
        <w:contextualSpacing/>
        <w:jc w:val="center"/>
        <w:rPr>
          <w:rFonts w:asciiTheme="majorHAnsi" w:hAnsiTheme="majorHAnsi" w:cstheme="majorHAnsi"/>
          <w:szCs w:val="24"/>
        </w:rPr>
      </w:pPr>
      <w:r w:rsidRPr="00CF49A9">
        <w:rPr>
          <w:rFonts w:asciiTheme="majorHAnsi" w:hAnsiTheme="majorHAnsi" w:cstheme="majorHAnsi"/>
          <w:szCs w:val="24"/>
        </w:rPr>
        <w:t>Deborah Browning, Joshua Clark</w:t>
      </w:r>
      <w:r w:rsidRPr="003D123A">
        <w:rPr>
          <w:rFonts w:asciiTheme="majorHAnsi" w:hAnsiTheme="majorHAnsi" w:cstheme="majorHAnsi"/>
          <w:szCs w:val="24"/>
        </w:rPr>
        <w:t xml:space="preserve">, </w:t>
      </w:r>
      <w:r w:rsidRPr="00CF49A9">
        <w:rPr>
          <w:rFonts w:asciiTheme="majorHAnsi" w:hAnsiTheme="majorHAnsi" w:cstheme="majorHAnsi"/>
          <w:szCs w:val="24"/>
        </w:rPr>
        <w:t xml:space="preserve">Kelly Clark, Heather Farley, Leon Gardner, Tate Holbrook, </w:t>
      </w:r>
      <w:r w:rsidR="00B317B4" w:rsidRPr="003D123A">
        <w:rPr>
          <w:rFonts w:asciiTheme="majorHAnsi" w:hAnsiTheme="majorHAnsi" w:cstheme="majorHAnsi"/>
          <w:szCs w:val="24"/>
        </w:rPr>
        <w:t xml:space="preserve">Robin McLachlan, </w:t>
      </w:r>
      <w:r w:rsidRPr="00CF49A9">
        <w:rPr>
          <w:rFonts w:asciiTheme="majorHAnsi" w:hAnsiTheme="majorHAnsi" w:cstheme="majorHAnsi"/>
          <w:szCs w:val="24"/>
        </w:rPr>
        <w:t xml:space="preserve">Traesha Robertson, David Stasek, </w:t>
      </w:r>
      <w:r w:rsidR="00B317B4" w:rsidRPr="003D123A">
        <w:rPr>
          <w:rFonts w:asciiTheme="majorHAnsi" w:hAnsiTheme="majorHAnsi" w:cstheme="majorHAnsi"/>
          <w:szCs w:val="24"/>
        </w:rPr>
        <w:t xml:space="preserve">Kimberly Takagi, </w:t>
      </w:r>
      <w:r w:rsidRPr="00CF49A9">
        <w:rPr>
          <w:rFonts w:asciiTheme="majorHAnsi" w:hAnsiTheme="majorHAnsi" w:cstheme="majorHAnsi"/>
          <w:szCs w:val="24"/>
        </w:rPr>
        <w:t>Min-</w:t>
      </w:r>
      <w:r w:rsidR="009C35D2">
        <w:rPr>
          <w:rFonts w:asciiTheme="majorHAnsi" w:hAnsiTheme="majorHAnsi" w:cstheme="majorHAnsi"/>
          <w:szCs w:val="24"/>
        </w:rPr>
        <w:t>C</w:t>
      </w:r>
      <w:r w:rsidRPr="00CF49A9">
        <w:rPr>
          <w:rFonts w:asciiTheme="majorHAnsi" w:hAnsiTheme="majorHAnsi" w:cstheme="majorHAnsi"/>
          <w:szCs w:val="24"/>
        </w:rPr>
        <w:t>heng Tu, </w:t>
      </w:r>
      <w:r w:rsidR="003E0B9E" w:rsidRPr="003D123A">
        <w:rPr>
          <w:rFonts w:asciiTheme="majorHAnsi" w:hAnsiTheme="majorHAnsi" w:cstheme="majorHAnsi"/>
          <w:szCs w:val="24"/>
        </w:rPr>
        <w:t>Jonathan Warehime</w:t>
      </w:r>
      <w:r w:rsidR="00A4411D" w:rsidRPr="003D123A">
        <w:rPr>
          <w:rFonts w:asciiTheme="majorHAnsi" w:hAnsiTheme="majorHAnsi" w:cstheme="majorHAnsi"/>
          <w:szCs w:val="24"/>
        </w:rPr>
        <w:t xml:space="preserve"> </w:t>
      </w:r>
    </w:p>
    <w:p w14:paraId="5D6F245A" w14:textId="77777777" w:rsidR="00A4411D" w:rsidRPr="00950FBE" w:rsidRDefault="00A4411D" w:rsidP="00950FBE">
      <w:pPr>
        <w:pStyle w:val="NoSpacing"/>
        <w:contextualSpacing/>
        <w:jc w:val="center"/>
        <w:rPr>
          <w:rFonts w:asciiTheme="majorHAnsi" w:hAnsiTheme="majorHAnsi" w:cstheme="majorHAnsi"/>
          <w:szCs w:val="24"/>
          <w:highlight w:val="yellow"/>
        </w:rPr>
      </w:pPr>
    </w:p>
    <w:p w14:paraId="13F33B8A" w14:textId="579843C9" w:rsidR="00370295" w:rsidRPr="00DE7C71" w:rsidRDefault="00370295" w:rsidP="00950FBE">
      <w:pPr>
        <w:pStyle w:val="NoSpacing"/>
        <w:jc w:val="center"/>
        <w:rPr>
          <w:rFonts w:asciiTheme="majorHAnsi" w:hAnsiTheme="majorHAnsi" w:cstheme="majorHAnsi"/>
          <w:b/>
          <w:bCs/>
          <w:szCs w:val="24"/>
        </w:rPr>
      </w:pPr>
      <w:r w:rsidRPr="00DE7C71">
        <w:rPr>
          <w:rFonts w:asciiTheme="majorHAnsi" w:hAnsiTheme="majorHAnsi" w:cstheme="majorHAnsi"/>
          <w:b/>
          <w:bCs/>
          <w:szCs w:val="24"/>
        </w:rPr>
        <w:t xml:space="preserve">Brought to you by the Department of Natural Sciences, </w:t>
      </w:r>
      <w:r w:rsidRPr="00DE7C71">
        <w:rPr>
          <w:rFonts w:asciiTheme="majorHAnsi" w:hAnsiTheme="majorHAnsi" w:cstheme="majorHAnsi"/>
          <w:b/>
          <w:bCs/>
          <w:szCs w:val="24"/>
        </w:rPr>
        <w:br/>
        <w:t>a division of the School of Arts and Sciences, College of Coastal Georgia</w:t>
      </w:r>
    </w:p>
    <w:p w14:paraId="076D5615" w14:textId="088C11DD" w:rsidR="00B317B4" w:rsidRPr="00DE7C71" w:rsidRDefault="00B317B4" w:rsidP="00950FBE">
      <w:pPr>
        <w:pStyle w:val="NoSpacing"/>
        <w:jc w:val="center"/>
        <w:rPr>
          <w:rFonts w:asciiTheme="majorHAnsi" w:eastAsia="Times New Roman" w:hAnsiTheme="majorHAnsi" w:cstheme="majorHAnsi"/>
          <w:szCs w:val="24"/>
        </w:rPr>
      </w:pPr>
    </w:p>
    <w:p w14:paraId="0096018A" w14:textId="26B3840B" w:rsidR="00B317B4" w:rsidRPr="00CF49A9" w:rsidRDefault="00B317B4" w:rsidP="00950FBE">
      <w:pPr>
        <w:pStyle w:val="NoSpacing"/>
        <w:jc w:val="center"/>
        <w:rPr>
          <w:rFonts w:asciiTheme="majorHAnsi" w:eastAsia="Times New Roman" w:hAnsiTheme="majorHAnsi" w:cstheme="majorHAnsi"/>
          <w:b/>
          <w:szCs w:val="24"/>
        </w:rPr>
      </w:pPr>
      <w:r w:rsidRPr="00CF49A9">
        <w:rPr>
          <w:rFonts w:asciiTheme="majorHAnsi" w:eastAsia="Times New Roman" w:hAnsiTheme="majorHAnsi" w:cstheme="majorHAnsi"/>
          <w:b/>
          <w:szCs w:val="24"/>
        </w:rPr>
        <w:t>With Additional Support from Sponsors:</w:t>
      </w:r>
    </w:p>
    <w:p w14:paraId="117BD05C" w14:textId="142C7E0C" w:rsidR="00B317B4" w:rsidRPr="00364072" w:rsidRDefault="00B317B4" w:rsidP="00950FBE">
      <w:pPr>
        <w:pStyle w:val="NoSpacing"/>
        <w:jc w:val="center"/>
        <w:rPr>
          <w:rFonts w:asciiTheme="majorHAnsi" w:eastAsia="Times New Roman" w:hAnsiTheme="majorHAnsi" w:cstheme="majorHAnsi"/>
          <w:szCs w:val="24"/>
        </w:rPr>
      </w:pPr>
      <w:r w:rsidRPr="00CF49A9">
        <w:rPr>
          <w:rFonts w:asciiTheme="majorHAnsi" w:eastAsia="Times New Roman" w:hAnsiTheme="majorHAnsi" w:cstheme="majorHAnsi"/>
          <w:szCs w:val="24"/>
        </w:rPr>
        <w:t>Chemours</w:t>
      </w:r>
    </w:p>
    <w:p w14:paraId="09EC5FEA" w14:textId="404851D9" w:rsidR="00C6791C" w:rsidRPr="00364072" w:rsidRDefault="00C6791C" w:rsidP="00950FBE">
      <w:pPr>
        <w:pStyle w:val="NoSpacing"/>
        <w:jc w:val="center"/>
        <w:rPr>
          <w:rFonts w:asciiTheme="majorHAnsi" w:eastAsia="Times New Roman" w:hAnsiTheme="majorHAnsi" w:cstheme="majorHAnsi"/>
          <w:szCs w:val="24"/>
        </w:rPr>
      </w:pPr>
      <w:r w:rsidRPr="00364072">
        <w:rPr>
          <w:rFonts w:asciiTheme="majorHAnsi" w:eastAsia="Times New Roman" w:hAnsiTheme="majorHAnsi" w:cstheme="majorHAnsi"/>
          <w:noProof/>
          <w:szCs w:val="24"/>
        </w:rPr>
        <w:drawing>
          <wp:inline distT="0" distB="0" distL="0" distR="0" wp14:anchorId="3178CF58" wp14:editId="524F3C80">
            <wp:extent cx="2419350" cy="104564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6456" cy="1091937"/>
                    </a:xfrm>
                    <a:prstGeom prst="rect">
                      <a:avLst/>
                    </a:prstGeom>
                  </pic:spPr>
                </pic:pic>
              </a:graphicData>
            </a:graphic>
          </wp:inline>
        </w:drawing>
      </w:r>
    </w:p>
    <w:p w14:paraId="073C7C4D" w14:textId="1BF73A5D" w:rsidR="00B317B4" w:rsidRPr="00364072" w:rsidRDefault="00B317B4" w:rsidP="00950FBE">
      <w:pPr>
        <w:pStyle w:val="NoSpacing"/>
        <w:jc w:val="center"/>
        <w:rPr>
          <w:rFonts w:asciiTheme="majorHAnsi" w:hAnsiTheme="majorHAnsi" w:cstheme="majorHAnsi"/>
          <w:bCs/>
          <w:color w:val="000000" w:themeColor="text1"/>
          <w:szCs w:val="24"/>
        </w:rPr>
      </w:pPr>
      <w:r w:rsidRPr="00364072">
        <w:rPr>
          <w:rFonts w:asciiTheme="majorHAnsi" w:hAnsiTheme="majorHAnsi" w:cstheme="majorHAnsi"/>
          <w:bCs/>
          <w:color w:val="000000" w:themeColor="text1"/>
          <w:szCs w:val="24"/>
        </w:rPr>
        <w:t>Coastal Georgia Audubon Society</w:t>
      </w:r>
    </w:p>
    <w:p w14:paraId="7686B795" w14:textId="3FEF282A" w:rsidR="00C6791C" w:rsidRPr="00950FBE" w:rsidRDefault="00C6791C" w:rsidP="00950FBE">
      <w:pPr>
        <w:pStyle w:val="NoSpacing"/>
        <w:jc w:val="center"/>
        <w:rPr>
          <w:rFonts w:asciiTheme="majorHAnsi" w:eastAsia="Times New Roman" w:hAnsiTheme="majorHAnsi" w:cstheme="majorHAnsi"/>
          <w:color w:val="000000" w:themeColor="text1"/>
          <w:szCs w:val="24"/>
        </w:rPr>
      </w:pPr>
      <w:r w:rsidRPr="00364072">
        <w:rPr>
          <w:rFonts w:asciiTheme="majorHAnsi" w:eastAsia="Times New Roman" w:hAnsiTheme="majorHAnsi" w:cstheme="majorHAnsi"/>
          <w:noProof/>
          <w:color w:val="000000" w:themeColor="text1"/>
          <w:szCs w:val="24"/>
        </w:rPr>
        <w:lastRenderedPageBreak/>
        <w:drawing>
          <wp:inline distT="0" distB="0" distL="0" distR="0" wp14:anchorId="54E4B410" wp14:editId="1266EEEC">
            <wp:extent cx="1885950" cy="8581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950450" cy="887455"/>
                    </a:xfrm>
                    <a:prstGeom prst="rect">
                      <a:avLst/>
                    </a:prstGeom>
                  </pic:spPr>
                </pic:pic>
              </a:graphicData>
            </a:graphic>
          </wp:inline>
        </w:drawing>
      </w:r>
    </w:p>
    <w:p w14:paraId="01854238" w14:textId="77777777" w:rsidR="005B58B6" w:rsidRDefault="005B58B6" w:rsidP="00950FBE">
      <w:pPr>
        <w:spacing w:after="0" w:line="240" w:lineRule="auto"/>
        <w:rPr>
          <w:rFonts w:asciiTheme="majorHAnsi" w:eastAsia="Times New Roman" w:hAnsiTheme="majorHAnsi" w:cstheme="majorHAnsi"/>
          <w:sz w:val="24"/>
          <w:szCs w:val="24"/>
        </w:rPr>
      </w:pPr>
    </w:p>
    <w:p w14:paraId="238C738F" w14:textId="0A2F64A6" w:rsidR="00FF6100" w:rsidRDefault="00FF6100" w:rsidP="00FF6100">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Emily Ellison</w:t>
      </w:r>
    </w:p>
    <w:p w14:paraId="6375AF8E" w14:textId="0AF1BFFF" w:rsidR="00FF6100" w:rsidRDefault="00FF6100" w:rsidP="00FF6100">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Jim Holler</w:t>
      </w:r>
    </w:p>
    <w:p w14:paraId="23134F36" w14:textId="46965262" w:rsidR="00FF6100" w:rsidRPr="00FF6100" w:rsidRDefault="00FF6100" w:rsidP="00E940B8">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Andrea Wallace</w:t>
      </w:r>
    </w:p>
    <w:sectPr w:rsidR="00FF6100" w:rsidRPr="00FF6100" w:rsidSect="00972966">
      <w:footerReference w:type="default" r:id="rId15"/>
      <w:headerReference w:type="first" r:id="rId1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8477" w14:textId="77777777" w:rsidR="007E1AF2" w:rsidRDefault="007E1AF2">
      <w:pPr>
        <w:spacing w:after="0" w:line="240" w:lineRule="auto"/>
      </w:pPr>
      <w:r>
        <w:separator/>
      </w:r>
    </w:p>
  </w:endnote>
  <w:endnote w:type="continuationSeparator" w:id="0">
    <w:p w14:paraId="2F7FCBA7" w14:textId="77777777" w:rsidR="007E1AF2" w:rsidRDefault="007E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Narrow">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D" w14:textId="34BB820A" w:rsidR="008C06B6" w:rsidRDefault="008C06B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10E" w14:textId="77777777" w:rsidR="008C06B6" w:rsidRDefault="008C06B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6C41" w14:textId="77777777" w:rsidR="007E1AF2" w:rsidRDefault="007E1AF2">
      <w:pPr>
        <w:spacing w:after="0" w:line="240" w:lineRule="auto"/>
      </w:pPr>
      <w:r>
        <w:separator/>
      </w:r>
    </w:p>
  </w:footnote>
  <w:footnote w:type="continuationSeparator" w:id="0">
    <w:p w14:paraId="1B632BAF" w14:textId="77777777" w:rsidR="007E1AF2" w:rsidRDefault="007E1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2D89" w14:textId="02B647F2" w:rsidR="008C06B6" w:rsidRDefault="008C06B6" w:rsidP="00370295">
    <w:pPr>
      <w:pStyle w:val="Header"/>
      <w:tabs>
        <w:tab w:val="clear" w:pos="9360"/>
        <w:tab w:val="left" w:pos="8355"/>
      </w:tabs>
      <w:ind w:left="43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ABC"/>
    <w:multiLevelType w:val="multilevel"/>
    <w:tmpl w:val="1A3AA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F758FD"/>
    <w:multiLevelType w:val="hybridMultilevel"/>
    <w:tmpl w:val="10525A12"/>
    <w:lvl w:ilvl="0" w:tplc="CB4EFF4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01CAB"/>
    <w:multiLevelType w:val="hybridMultilevel"/>
    <w:tmpl w:val="046AA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15AAE"/>
    <w:multiLevelType w:val="hybridMultilevel"/>
    <w:tmpl w:val="94CE5056"/>
    <w:lvl w:ilvl="0" w:tplc="6FF46E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04C5B"/>
    <w:multiLevelType w:val="hybridMultilevel"/>
    <w:tmpl w:val="10525A12"/>
    <w:lvl w:ilvl="0" w:tplc="CB4EFF4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51669"/>
    <w:multiLevelType w:val="hybridMultilevel"/>
    <w:tmpl w:val="BF584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9E2CCD"/>
    <w:multiLevelType w:val="hybridMultilevel"/>
    <w:tmpl w:val="C43A9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106036">
    <w:abstractNumId w:val="0"/>
  </w:num>
  <w:num w:numId="2" w16cid:durableId="426735124">
    <w:abstractNumId w:val="2"/>
  </w:num>
  <w:num w:numId="3" w16cid:durableId="1380277936">
    <w:abstractNumId w:val="3"/>
  </w:num>
  <w:num w:numId="4" w16cid:durableId="1822236708">
    <w:abstractNumId w:val="4"/>
  </w:num>
  <w:num w:numId="5" w16cid:durableId="349644786">
    <w:abstractNumId w:val="1"/>
  </w:num>
  <w:num w:numId="6" w16cid:durableId="516164833">
    <w:abstractNumId w:val="5"/>
  </w:num>
  <w:num w:numId="7" w16cid:durableId="1832597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CCA"/>
    <w:rsid w:val="00012415"/>
    <w:rsid w:val="00014401"/>
    <w:rsid w:val="000158D0"/>
    <w:rsid w:val="00022903"/>
    <w:rsid w:val="000229AF"/>
    <w:rsid w:val="00026AF9"/>
    <w:rsid w:val="000276D4"/>
    <w:rsid w:val="00043763"/>
    <w:rsid w:val="0005508A"/>
    <w:rsid w:val="00066BFF"/>
    <w:rsid w:val="0007236A"/>
    <w:rsid w:val="000A714D"/>
    <w:rsid w:val="000B7F4E"/>
    <w:rsid w:val="000E779E"/>
    <w:rsid w:val="000F723E"/>
    <w:rsid w:val="000F7B49"/>
    <w:rsid w:val="000F7D6C"/>
    <w:rsid w:val="00102379"/>
    <w:rsid w:val="00122312"/>
    <w:rsid w:val="001229E6"/>
    <w:rsid w:val="00122C9D"/>
    <w:rsid w:val="00127536"/>
    <w:rsid w:val="00132848"/>
    <w:rsid w:val="001612E9"/>
    <w:rsid w:val="001650C5"/>
    <w:rsid w:val="0017243F"/>
    <w:rsid w:val="001C43AC"/>
    <w:rsid w:val="001C491C"/>
    <w:rsid w:val="001C7E99"/>
    <w:rsid w:val="001E1B26"/>
    <w:rsid w:val="001E2B27"/>
    <w:rsid w:val="001E33DE"/>
    <w:rsid w:val="001F3084"/>
    <w:rsid w:val="00225DE9"/>
    <w:rsid w:val="00233669"/>
    <w:rsid w:val="00247714"/>
    <w:rsid w:val="002632EF"/>
    <w:rsid w:val="00263E9B"/>
    <w:rsid w:val="00267CCA"/>
    <w:rsid w:val="00271760"/>
    <w:rsid w:val="00271B44"/>
    <w:rsid w:val="00273320"/>
    <w:rsid w:val="00274AD8"/>
    <w:rsid w:val="00293528"/>
    <w:rsid w:val="002B0D1A"/>
    <w:rsid w:val="002B218A"/>
    <w:rsid w:val="002B5564"/>
    <w:rsid w:val="002B7C6B"/>
    <w:rsid w:val="002C7BC8"/>
    <w:rsid w:val="002E7282"/>
    <w:rsid w:val="002E7285"/>
    <w:rsid w:val="00304AC9"/>
    <w:rsid w:val="00307AEB"/>
    <w:rsid w:val="003227DC"/>
    <w:rsid w:val="00325A07"/>
    <w:rsid w:val="00330E73"/>
    <w:rsid w:val="0033221F"/>
    <w:rsid w:val="003364D1"/>
    <w:rsid w:val="00337C0E"/>
    <w:rsid w:val="003513C2"/>
    <w:rsid w:val="00352680"/>
    <w:rsid w:val="0036215C"/>
    <w:rsid w:val="00364072"/>
    <w:rsid w:val="003664DC"/>
    <w:rsid w:val="00370295"/>
    <w:rsid w:val="003721FC"/>
    <w:rsid w:val="00377B97"/>
    <w:rsid w:val="003948B5"/>
    <w:rsid w:val="003B3282"/>
    <w:rsid w:val="003D123A"/>
    <w:rsid w:val="003D79FD"/>
    <w:rsid w:val="003E0B9E"/>
    <w:rsid w:val="003F0AB6"/>
    <w:rsid w:val="003F0B37"/>
    <w:rsid w:val="003F6A3F"/>
    <w:rsid w:val="004051D1"/>
    <w:rsid w:val="00406574"/>
    <w:rsid w:val="004079A0"/>
    <w:rsid w:val="00412CB2"/>
    <w:rsid w:val="00415D31"/>
    <w:rsid w:val="00434B28"/>
    <w:rsid w:val="0044779C"/>
    <w:rsid w:val="00452B63"/>
    <w:rsid w:val="004656B0"/>
    <w:rsid w:val="00480889"/>
    <w:rsid w:val="004913E4"/>
    <w:rsid w:val="004A688F"/>
    <w:rsid w:val="004B02A2"/>
    <w:rsid w:val="004B6C14"/>
    <w:rsid w:val="004C5BA2"/>
    <w:rsid w:val="004C6188"/>
    <w:rsid w:val="004D496B"/>
    <w:rsid w:val="004D7BD4"/>
    <w:rsid w:val="005008DD"/>
    <w:rsid w:val="00500D6E"/>
    <w:rsid w:val="005051DC"/>
    <w:rsid w:val="00513207"/>
    <w:rsid w:val="005452E2"/>
    <w:rsid w:val="0055507B"/>
    <w:rsid w:val="00557496"/>
    <w:rsid w:val="0058697C"/>
    <w:rsid w:val="00590317"/>
    <w:rsid w:val="005A0566"/>
    <w:rsid w:val="005B58B6"/>
    <w:rsid w:val="005B60AC"/>
    <w:rsid w:val="005C1903"/>
    <w:rsid w:val="005D76F3"/>
    <w:rsid w:val="005E55E9"/>
    <w:rsid w:val="00600231"/>
    <w:rsid w:val="0062677C"/>
    <w:rsid w:val="00627C36"/>
    <w:rsid w:val="00636BC1"/>
    <w:rsid w:val="006440AA"/>
    <w:rsid w:val="00652EEA"/>
    <w:rsid w:val="0066467F"/>
    <w:rsid w:val="006821AB"/>
    <w:rsid w:val="006C23C3"/>
    <w:rsid w:val="006E76AB"/>
    <w:rsid w:val="00707ECB"/>
    <w:rsid w:val="00715175"/>
    <w:rsid w:val="00771083"/>
    <w:rsid w:val="0079069F"/>
    <w:rsid w:val="0079347E"/>
    <w:rsid w:val="007A0FE1"/>
    <w:rsid w:val="007E1AF2"/>
    <w:rsid w:val="007F1E19"/>
    <w:rsid w:val="007F1F51"/>
    <w:rsid w:val="007F2336"/>
    <w:rsid w:val="007F7060"/>
    <w:rsid w:val="00800563"/>
    <w:rsid w:val="0080186E"/>
    <w:rsid w:val="00817AD7"/>
    <w:rsid w:val="008426AE"/>
    <w:rsid w:val="008435BE"/>
    <w:rsid w:val="00852DAC"/>
    <w:rsid w:val="008530FD"/>
    <w:rsid w:val="00856AFB"/>
    <w:rsid w:val="0088722F"/>
    <w:rsid w:val="008A47D8"/>
    <w:rsid w:val="008A7BA8"/>
    <w:rsid w:val="008C06B6"/>
    <w:rsid w:val="008D296D"/>
    <w:rsid w:val="00900E9D"/>
    <w:rsid w:val="00905344"/>
    <w:rsid w:val="00915FBD"/>
    <w:rsid w:val="00917B11"/>
    <w:rsid w:val="00917BB1"/>
    <w:rsid w:val="0092764D"/>
    <w:rsid w:val="00936026"/>
    <w:rsid w:val="0094326D"/>
    <w:rsid w:val="00950FBE"/>
    <w:rsid w:val="00953108"/>
    <w:rsid w:val="00972966"/>
    <w:rsid w:val="00980F16"/>
    <w:rsid w:val="0098621E"/>
    <w:rsid w:val="00995677"/>
    <w:rsid w:val="009A2B60"/>
    <w:rsid w:val="009B56A4"/>
    <w:rsid w:val="009C35D2"/>
    <w:rsid w:val="009D12B3"/>
    <w:rsid w:val="009F60F5"/>
    <w:rsid w:val="00A04E82"/>
    <w:rsid w:val="00A05BE7"/>
    <w:rsid w:val="00A23818"/>
    <w:rsid w:val="00A4411D"/>
    <w:rsid w:val="00A45EFC"/>
    <w:rsid w:val="00A47C55"/>
    <w:rsid w:val="00A55D31"/>
    <w:rsid w:val="00A70B84"/>
    <w:rsid w:val="00A95778"/>
    <w:rsid w:val="00AA6FC1"/>
    <w:rsid w:val="00AE4A5C"/>
    <w:rsid w:val="00AF58E8"/>
    <w:rsid w:val="00B16469"/>
    <w:rsid w:val="00B317B4"/>
    <w:rsid w:val="00B47017"/>
    <w:rsid w:val="00B47660"/>
    <w:rsid w:val="00B554FF"/>
    <w:rsid w:val="00B85834"/>
    <w:rsid w:val="00BA1F16"/>
    <w:rsid w:val="00BC3F59"/>
    <w:rsid w:val="00BD2A0C"/>
    <w:rsid w:val="00BE5AE7"/>
    <w:rsid w:val="00C13C1D"/>
    <w:rsid w:val="00C23A4B"/>
    <w:rsid w:val="00C23C23"/>
    <w:rsid w:val="00C27826"/>
    <w:rsid w:val="00C32753"/>
    <w:rsid w:val="00C34D67"/>
    <w:rsid w:val="00C420DC"/>
    <w:rsid w:val="00C4790A"/>
    <w:rsid w:val="00C60429"/>
    <w:rsid w:val="00C620DB"/>
    <w:rsid w:val="00C62C92"/>
    <w:rsid w:val="00C6791C"/>
    <w:rsid w:val="00C744F5"/>
    <w:rsid w:val="00C94BF1"/>
    <w:rsid w:val="00CB12E6"/>
    <w:rsid w:val="00CE0D7E"/>
    <w:rsid w:val="00CF49A9"/>
    <w:rsid w:val="00D05817"/>
    <w:rsid w:val="00D40519"/>
    <w:rsid w:val="00D60FF1"/>
    <w:rsid w:val="00D63BD3"/>
    <w:rsid w:val="00D73BBB"/>
    <w:rsid w:val="00D94C54"/>
    <w:rsid w:val="00D95C74"/>
    <w:rsid w:val="00DA3493"/>
    <w:rsid w:val="00DB4D2B"/>
    <w:rsid w:val="00DC0A50"/>
    <w:rsid w:val="00DD52E1"/>
    <w:rsid w:val="00DE66A3"/>
    <w:rsid w:val="00DE79A8"/>
    <w:rsid w:val="00DE7C71"/>
    <w:rsid w:val="00DE7F60"/>
    <w:rsid w:val="00DF74F2"/>
    <w:rsid w:val="00E123FE"/>
    <w:rsid w:val="00E4130C"/>
    <w:rsid w:val="00E55CE8"/>
    <w:rsid w:val="00E64087"/>
    <w:rsid w:val="00E66ACB"/>
    <w:rsid w:val="00E743E3"/>
    <w:rsid w:val="00E75859"/>
    <w:rsid w:val="00E76C31"/>
    <w:rsid w:val="00E856D4"/>
    <w:rsid w:val="00E940B8"/>
    <w:rsid w:val="00E94AFE"/>
    <w:rsid w:val="00EB50C9"/>
    <w:rsid w:val="00EC1004"/>
    <w:rsid w:val="00EC5EE6"/>
    <w:rsid w:val="00EE30B2"/>
    <w:rsid w:val="00EE37F6"/>
    <w:rsid w:val="00EE7D87"/>
    <w:rsid w:val="00EF3494"/>
    <w:rsid w:val="00EF3793"/>
    <w:rsid w:val="00EF79FA"/>
    <w:rsid w:val="00F1573D"/>
    <w:rsid w:val="00F164AB"/>
    <w:rsid w:val="00F16B3F"/>
    <w:rsid w:val="00F1762F"/>
    <w:rsid w:val="00F36E56"/>
    <w:rsid w:val="00F4332C"/>
    <w:rsid w:val="00F5479F"/>
    <w:rsid w:val="00F66456"/>
    <w:rsid w:val="00F734E1"/>
    <w:rsid w:val="00F74002"/>
    <w:rsid w:val="00F7770B"/>
    <w:rsid w:val="00FB6A23"/>
    <w:rsid w:val="00FE60B7"/>
    <w:rsid w:val="00FE6F52"/>
    <w:rsid w:val="00FF2F59"/>
    <w:rsid w:val="00FF6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5F1D0"/>
  <w15:docId w15:val="{505C9F38-59BD-418D-B089-96AF57B0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7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295"/>
  </w:style>
  <w:style w:type="paragraph" w:styleId="Footer">
    <w:name w:val="footer"/>
    <w:basedOn w:val="Normal"/>
    <w:link w:val="FooterChar"/>
    <w:uiPriority w:val="99"/>
    <w:unhideWhenUsed/>
    <w:rsid w:val="0037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95"/>
  </w:style>
  <w:style w:type="paragraph" w:styleId="NoSpacing">
    <w:name w:val="No Spacing"/>
    <w:uiPriority w:val="1"/>
    <w:qFormat/>
    <w:rsid w:val="00370295"/>
    <w:pPr>
      <w:spacing w:after="0" w:line="240" w:lineRule="auto"/>
    </w:pPr>
    <w:rPr>
      <w:rFonts w:ascii="Times New Roman" w:eastAsiaTheme="minorHAnsi" w:hAnsi="Times New Roman" w:cstheme="minorBidi"/>
      <w:sz w:val="24"/>
    </w:rPr>
  </w:style>
  <w:style w:type="character" w:styleId="Hyperlink">
    <w:name w:val="Hyperlink"/>
    <w:basedOn w:val="DefaultParagraphFont"/>
    <w:uiPriority w:val="99"/>
    <w:unhideWhenUsed/>
    <w:rsid w:val="00370295"/>
    <w:rPr>
      <w:color w:val="0000FF" w:themeColor="hyperlink"/>
      <w:u w:val="single"/>
    </w:rPr>
  </w:style>
  <w:style w:type="paragraph" w:styleId="ListParagraph">
    <w:name w:val="List Paragraph"/>
    <w:basedOn w:val="Normal"/>
    <w:uiPriority w:val="34"/>
    <w:qFormat/>
    <w:rsid w:val="005D76F3"/>
    <w:pPr>
      <w:ind w:left="720"/>
      <w:contextualSpacing/>
    </w:pPr>
  </w:style>
  <w:style w:type="character" w:styleId="UnresolvedMention">
    <w:name w:val="Unresolved Mention"/>
    <w:basedOn w:val="DefaultParagraphFont"/>
    <w:uiPriority w:val="99"/>
    <w:semiHidden/>
    <w:unhideWhenUsed/>
    <w:rsid w:val="00377B97"/>
    <w:rPr>
      <w:color w:val="605E5C"/>
      <w:shd w:val="clear" w:color="auto" w:fill="E1DFDD"/>
    </w:rPr>
  </w:style>
  <w:style w:type="character" w:styleId="FollowedHyperlink">
    <w:name w:val="FollowedHyperlink"/>
    <w:basedOn w:val="DefaultParagraphFont"/>
    <w:uiPriority w:val="99"/>
    <w:semiHidden/>
    <w:unhideWhenUsed/>
    <w:rsid w:val="00E94AFE"/>
    <w:rPr>
      <w:color w:val="800080" w:themeColor="followedHyperlink"/>
      <w:u w:val="single"/>
    </w:rPr>
  </w:style>
  <w:style w:type="table" w:styleId="TableGrid">
    <w:name w:val="Table Grid"/>
    <w:basedOn w:val="TableNormal"/>
    <w:uiPriority w:val="39"/>
    <w:rsid w:val="00465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0D7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5FBD"/>
    <w:rPr>
      <w:sz w:val="16"/>
      <w:szCs w:val="16"/>
    </w:rPr>
  </w:style>
  <w:style w:type="paragraph" w:styleId="CommentText">
    <w:name w:val="annotation text"/>
    <w:basedOn w:val="Normal"/>
    <w:link w:val="CommentTextChar"/>
    <w:uiPriority w:val="99"/>
    <w:unhideWhenUsed/>
    <w:rsid w:val="00915FBD"/>
    <w:pPr>
      <w:spacing w:line="240" w:lineRule="auto"/>
    </w:pPr>
    <w:rPr>
      <w:sz w:val="20"/>
      <w:szCs w:val="20"/>
    </w:rPr>
  </w:style>
  <w:style w:type="character" w:customStyle="1" w:styleId="CommentTextChar">
    <w:name w:val="Comment Text Char"/>
    <w:basedOn w:val="DefaultParagraphFont"/>
    <w:link w:val="CommentText"/>
    <w:uiPriority w:val="99"/>
    <w:rsid w:val="00915FBD"/>
    <w:rPr>
      <w:sz w:val="20"/>
      <w:szCs w:val="20"/>
    </w:rPr>
  </w:style>
  <w:style w:type="paragraph" w:styleId="CommentSubject">
    <w:name w:val="annotation subject"/>
    <w:basedOn w:val="CommentText"/>
    <w:next w:val="CommentText"/>
    <w:link w:val="CommentSubjectChar"/>
    <w:uiPriority w:val="99"/>
    <w:semiHidden/>
    <w:unhideWhenUsed/>
    <w:rsid w:val="00915FBD"/>
    <w:rPr>
      <w:b/>
      <w:bCs/>
    </w:rPr>
  </w:style>
  <w:style w:type="character" w:customStyle="1" w:styleId="CommentSubjectChar">
    <w:name w:val="Comment Subject Char"/>
    <w:basedOn w:val="CommentTextChar"/>
    <w:link w:val="CommentSubject"/>
    <w:uiPriority w:val="99"/>
    <w:semiHidden/>
    <w:rsid w:val="00915FBD"/>
    <w:rPr>
      <w:b/>
      <w:bCs/>
      <w:sz w:val="20"/>
      <w:szCs w:val="20"/>
    </w:rPr>
  </w:style>
  <w:style w:type="paragraph" w:styleId="BalloonText">
    <w:name w:val="Balloon Text"/>
    <w:basedOn w:val="Normal"/>
    <w:link w:val="BalloonTextChar"/>
    <w:uiPriority w:val="99"/>
    <w:semiHidden/>
    <w:unhideWhenUsed/>
    <w:rsid w:val="0091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FBD"/>
    <w:rPr>
      <w:rFonts w:ascii="Segoe UI" w:hAnsi="Segoe UI" w:cs="Segoe UI"/>
      <w:sz w:val="18"/>
      <w:szCs w:val="18"/>
    </w:rPr>
  </w:style>
  <w:style w:type="character" w:customStyle="1" w:styleId="normaltextrun">
    <w:name w:val="normaltextrun"/>
    <w:basedOn w:val="DefaultParagraphFont"/>
    <w:rsid w:val="001612E9"/>
  </w:style>
  <w:style w:type="character" w:customStyle="1" w:styleId="eop">
    <w:name w:val="eop"/>
    <w:basedOn w:val="DefaultParagraphFont"/>
    <w:rsid w:val="001612E9"/>
  </w:style>
  <w:style w:type="paragraph" w:customStyle="1" w:styleId="paragraph">
    <w:name w:val="paragraph"/>
    <w:basedOn w:val="Normal"/>
    <w:rsid w:val="001612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1C491C"/>
    <w:pPr>
      <w:pBdr>
        <w:top w:val="nil"/>
        <w:left w:val="nil"/>
        <w:bottom w:val="nil"/>
        <w:right w:val="nil"/>
        <w:between w:val="nil"/>
        <w:bar w:val="nil"/>
      </w:pBdr>
      <w:spacing w:after="200" w:line="276" w:lineRule="auto"/>
    </w:pPr>
    <w:rPr>
      <w:rFonts w:eastAsia="Arial Unicode MS" w:cs="Arial Unicode MS"/>
      <w:color w:val="000000"/>
      <w:u w:color="000000"/>
      <w:bdr w:val="nil"/>
      <w14:textOutline w14:w="0" w14:cap="flat" w14:cmpd="sng" w14:algn="ctr">
        <w14:noFill/>
        <w14:prstDash w14:val="solid"/>
        <w14:bevel/>
      </w14:textOutline>
    </w:rPr>
  </w:style>
  <w:style w:type="paragraph" w:styleId="Revision">
    <w:name w:val="Revision"/>
    <w:hidden/>
    <w:uiPriority w:val="99"/>
    <w:semiHidden/>
    <w:rsid w:val="00FF6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7816">
      <w:bodyDiv w:val="1"/>
      <w:marLeft w:val="0"/>
      <w:marRight w:val="0"/>
      <w:marTop w:val="0"/>
      <w:marBottom w:val="0"/>
      <w:divBdr>
        <w:top w:val="none" w:sz="0" w:space="0" w:color="auto"/>
        <w:left w:val="none" w:sz="0" w:space="0" w:color="auto"/>
        <w:bottom w:val="none" w:sz="0" w:space="0" w:color="auto"/>
        <w:right w:val="none" w:sz="0" w:space="0" w:color="auto"/>
      </w:divBdr>
    </w:div>
    <w:div w:id="278531259">
      <w:bodyDiv w:val="1"/>
      <w:marLeft w:val="0"/>
      <w:marRight w:val="0"/>
      <w:marTop w:val="0"/>
      <w:marBottom w:val="0"/>
      <w:divBdr>
        <w:top w:val="none" w:sz="0" w:space="0" w:color="auto"/>
        <w:left w:val="none" w:sz="0" w:space="0" w:color="auto"/>
        <w:bottom w:val="none" w:sz="0" w:space="0" w:color="auto"/>
        <w:right w:val="none" w:sz="0" w:space="0" w:color="auto"/>
      </w:divBdr>
      <w:divsChild>
        <w:div w:id="1067537623">
          <w:marLeft w:val="0"/>
          <w:marRight w:val="0"/>
          <w:marTop w:val="0"/>
          <w:marBottom w:val="0"/>
          <w:divBdr>
            <w:top w:val="none" w:sz="0" w:space="0" w:color="auto"/>
            <w:left w:val="none" w:sz="0" w:space="0" w:color="auto"/>
            <w:bottom w:val="none" w:sz="0" w:space="0" w:color="auto"/>
            <w:right w:val="none" w:sz="0" w:space="0" w:color="auto"/>
          </w:divBdr>
        </w:div>
        <w:div w:id="1394424712">
          <w:marLeft w:val="0"/>
          <w:marRight w:val="0"/>
          <w:marTop w:val="0"/>
          <w:marBottom w:val="0"/>
          <w:divBdr>
            <w:top w:val="none" w:sz="0" w:space="0" w:color="auto"/>
            <w:left w:val="none" w:sz="0" w:space="0" w:color="auto"/>
            <w:bottom w:val="none" w:sz="0" w:space="0" w:color="auto"/>
            <w:right w:val="none" w:sz="0" w:space="0" w:color="auto"/>
          </w:divBdr>
        </w:div>
        <w:div w:id="1664963943">
          <w:marLeft w:val="0"/>
          <w:marRight w:val="0"/>
          <w:marTop w:val="0"/>
          <w:marBottom w:val="0"/>
          <w:divBdr>
            <w:top w:val="none" w:sz="0" w:space="0" w:color="auto"/>
            <w:left w:val="none" w:sz="0" w:space="0" w:color="auto"/>
            <w:bottom w:val="none" w:sz="0" w:space="0" w:color="auto"/>
            <w:right w:val="none" w:sz="0" w:space="0" w:color="auto"/>
          </w:divBdr>
        </w:div>
        <w:div w:id="1612282483">
          <w:marLeft w:val="0"/>
          <w:marRight w:val="0"/>
          <w:marTop w:val="0"/>
          <w:marBottom w:val="0"/>
          <w:divBdr>
            <w:top w:val="none" w:sz="0" w:space="0" w:color="auto"/>
            <w:left w:val="none" w:sz="0" w:space="0" w:color="auto"/>
            <w:bottom w:val="none" w:sz="0" w:space="0" w:color="auto"/>
            <w:right w:val="none" w:sz="0" w:space="0" w:color="auto"/>
          </w:divBdr>
        </w:div>
        <w:div w:id="1226527511">
          <w:marLeft w:val="0"/>
          <w:marRight w:val="0"/>
          <w:marTop w:val="0"/>
          <w:marBottom w:val="0"/>
          <w:divBdr>
            <w:top w:val="none" w:sz="0" w:space="0" w:color="auto"/>
            <w:left w:val="none" w:sz="0" w:space="0" w:color="auto"/>
            <w:bottom w:val="none" w:sz="0" w:space="0" w:color="auto"/>
            <w:right w:val="none" w:sz="0" w:space="0" w:color="auto"/>
          </w:divBdr>
        </w:div>
        <w:div w:id="1168054634">
          <w:marLeft w:val="0"/>
          <w:marRight w:val="0"/>
          <w:marTop w:val="0"/>
          <w:marBottom w:val="0"/>
          <w:divBdr>
            <w:top w:val="none" w:sz="0" w:space="0" w:color="auto"/>
            <w:left w:val="none" w:sz="0" w:space="0" w:color="auto"/>
            <w:bottom w:val="none" w:sz="0" w:space="0" w:color="auto"/>
            <w:right w:val="none" w:sz="0" w:space="0" w:color="auto"/>
          </w:divBdr>
        </w:div>
        <w:div w:id="69817360">
          <w:marLeft w:val="0"/>
          <w:marRight w:val="0"/>
          <w:marTop w:val="0"/>
          <w:marBottom w:val="0"/>
          <w:divBdr>
            <w:top w:val="none" w:sz="0" w:space="0" w:color="auto"/>
            <w:left w:val="none" w:sz="0" w:space="0" w:color="auto"/>
            <w:bottom w:val="none" w:sz="0" w:space="0" w:color="auto"/>
            <w:right w:val="none" w:sz="0" w:space="0" w:color="auto"/>
          </w:divBdr>
        </w:div>
        <w:div w:id="442966841">
          <w:marLeft w:val="0"/>
          <w:marRight w:val="0"/>
          <w:marTop w:val="0"/>
          <w:marBottom w:val="0"/>
          <w:divBdr>
            <w:top w:val="none" w:sz="0" w:space="0" w:color="auto"/>
            <w:left w:val="none" w:sz="0" w:space="0" w:color="auto"/>
            <w:bottom w:val="none" w:sz="0" w:space="0" w:color="auto"/>
            <w:right w:val="none" w:sz="0" w:space="0" w:color="auto"/>
          </w:divBdr>
        </w:div>
        <w:div w:id="1463578070">
          <w:marLeft w:val="0"/>
          <w:marRight w:val="0"/>
          <w:marTop w:val="0"/>
          <w:marBottom w:val="0"/>
          <w:divBdr>
            <w:top w:val="none" w:sz="0" w:space="0" w:color="auto"/>
            <w:left w:val="none" w:sz="0" w:space="0" w:color="auto"/>
            <w:bottom w:val="none" w:sz="0" w:space="0" w:color="auto"/>
            <w:right w:val="none" w:sz="0" w:space="0" w:color="auto"/>
          </w:divBdr>
        </w:div>
        <w:div w:id="1451632056">
          <w:marLeft w:val="0"/>
          <w:marRight w:val="0"/>
          <w:marTop w:val="0"/>
          <w:marBottom w:val="0"/>
          <w:divBdr>
            <w:top w:val="none" w:sz="0" w:space="0" w:color="auto"/>
            <w:left w:val="none" w:sz="0" w:space="0" w:color="auto"/>
            <w:bottom w:val="none" w:sz="0" w:space="0" w:color="auto"/>
            <w:right w:val="none" w:sz="0" w:space="0" w:color="auto"/>
          </w:divBdr>
        </w:div>
        <w:div w:id="699476548">
          <w:marLeft w:val="0"/>
          <w:marRight w:val="0"/>
          <w:marTop w:val="0"/>
          <w:marBottom w:val="0"/>
          <w:divBdr>
            <w:top w:val="none" w:sz="0" w:space="0" w:color="auto"/>
            <w:left w:val="none" w:sz="0" w:space="0" w:color="auto"/>
            <w:bottom w:val="none" w:sz="0" w:space="0" w:color="auto"/>
            <w:right w:val="none" w:sz="0" w:space="0" w:color="auto"/>
          </w:divBdr>
        </w:div>
        <w:div w:id="2037802064">
          <w:marLeft w:val="0"/>
          <w:marRight w:val="0"/>
          <w:marTop w:val="0"/>
          <w:marBottom w:val="0"/>
          <w:divBdr>
            <w:top w:val="none" w:sz="0" w:space="0" w:color="auto"/>
            <w:left w:val="none" w:sz="0" w:space="0" w:color="auto"/>
            <w:bottom w:val="none" w:sz="0" w:space="0" w:color="auto"/>
            <w:right w:val="none" w:sz="0" w:space="0" w:color="auto"/>
          </w:divBdr>
        </w:div>
        <w:div w:id="2039768640">
          <w:marLeft w:val="0"/>
          <w:marRight w:val="0"/>
          <w:marTop w:val="0"/>
          <w:marBottom w:val="0"/>
          <w:divBdr>
            <w:top w:val="none" w:sz="0" w:space="0" w:color="auto"/>
            <w:left w:val="none" w:sz="0" w:space="0" w:color="auto"/>
            <w:bottom w:val="none" w:sz="0" w:space="0" w:color="auto"/>
            <w:right w:val="none" w:sz="0" w:space="0" w:color="auto"/>
          </w:divBdr>
        </w:div>
        <w:div w:id="1585727087">
          <w:marLeft w:val="0"/>
          <w:marRight w:val="0"/>
          <w:marTop w:val="0"/>
          <w:marBottom w:val="0"/>
          <w:divBdr>
            <w:top w:val="none" w:sz="0" w:space="0" w:color="auto"/>
            <w:left w:val="none" w:sz="0" w:space="0" w:color="auto"/>
            <w:bottom w:val="none" w:sz="0" w:space="0" w:color="auto"/>
            <w:right w:val="none" w:sz="0" w:space="0" w:color="auto"/>
          </w:divBdr>
        </w:div>
        <w:div w:id="904874508">
          <w:marLeft w:val="0"/>
          <w:marRight w:val="0"/>
          <w:marTop w:val="0"/>
          <w:marBottom w:val="0"/>
          <w:divBdr>
            <w:top w:val="none" w:sz="0" w:space="0" w:color="auto"/>
            <w:left w:val="none" w:sz="0" w:space="0" w:color="auto"/>
            <w:bottom w:val="none" w:sz="0" w:space="0" w:color="auto"/>
            <w:right w:val="none" w:sz="0" w:space="0" w:color="auto"/>
          </w:divBdr>
        </w:div>
        <w:div w:id="1028946225">
          <w:marLeft w:val="0"/>
          <w:marRight w:val="0"/>
          <w:marTop w:val="0"/>
          <w:marBottom w:val="0"/>
          <w:divBdr>
            <w:top w:val="none" w:sz="0" w:space="0" w:color="auto"/>
            <w:left w:val="none" w:sz="0" w:space="0" w:color="auto"/>
            <w:bottom w:val="none" w:sz="0" w:space="0" w:color="auto"/>
            <w:right w:val="none" w:sz="0" w:space="0" w:color="auto"/>
          </w:divBdr>
        </w:div>
        <w:div w:id="1895775261">
          <w:marLeft w:val="0"/>
          <w:marRight w:val="0"/>
          <w:marTop w:val="0"/>
          <w:marBottom w:val="0"/>
          <w:divBdr>
            <w:top w:val="none" w:sz="0" w:space="0" w:color="auto"/>
            <w:left w:val="none" w:sz="0" w:space="0" w:color="auto"/>
            <w:bottom w:val="none" w:sz="0" w:space="0" w:color="auto"/>
            <w:right w:val="none" w:sz="0" w:space="0" w:color="auto"/>
          </w:divBdr>
        </w:div>
        <w:div w:id="860514082">
          <w:marLeft w:val="0"/>
          <w:marRight w:val="0"/>
          <w:marTop w:val="0"/>
          <w:marBottom w:val="0"/>
          <w:divBdr>
            <w:top w:val="none" w:sz="0" w:space="0" w:color="auto"/>
            <w:left w:val="none" w:sz="0" w:space="0" w:color="auto"/>
            <w:bottom w:val="none" w:sz="0" w:space="0" w:color="auto"/>
            <w:right w:val="none" w:sz="0" w:space="0" w:color="auto"/>
          </w:divBdr>
        </w:div>
        <w:div w:id="650061265">
          <w:marLeft w:val="0"/>
          <w:marRight w:val="0"/>
          <w:marTop w:val="0"/>
          <w:marBottom w:val="0"/>
          <w:divBdr>
            <w:top w:val="none" w:sz="0" w:space="0" w:color="auto"/>
            <w:left w:val="none" w:sz="0" w:space="0" w:color="auto"/>
            <w:bottom w:val="none" w:sz="0" w:space="0" w:color="auto"/>
            <w:right w:val="none" w:sz="0" w:space="0" w:color="auto"/>
          </w:divBdr>
        </w:div>
        <w:div w:id="1296789280">
          <w:marLeft w:val="0"/>
          <w:marRight w:val="0"/>
          <w:marTop w:val="0"/>
          <w:marBottom w:val="0"/>
          <w:divBdr>
            <w:top w:val="none" w:sz="0" w:space="0" w:color="auto"/>
            <w:left w:val="none" w:sz="0" w:space="0" w:color="auto"/>
            <w:bottom w:val="none" w:sz="0" w:space="0" w:color="auto"/>
            <w:right w:val="none" w:sz="0" w:space="0" w:color="auto"/>
          </w:divBdr>
        </w:div>
        <w:div w:id="1448233256">
          <w:marLeft w:val="0"/>
          <w:marRight w:val="0"/>
          <w:marTop w:val="0"/>
          <w:marBottom w:val="0"/>
          <w:divBdr>
            <w:top w:val="none" w:sz="0" w:space="0" w:color="auto"/>
            <w:left w:val="none" w:sz="0" w:space="0" w:color="auto"/>
            <w:bottom w:val="none" w:sz="0" w:space="0" w:color="auto"/>
            <w:right w:val="none" w:sz="0" w:space="0" w:color="auto"/>
          </w:divBdr>
        </w:div>
        <w:div w:id="297883331">
          <w:marLeft w:val="0"/>
          <w:marRight w:val="0"/>
          <w:marTop w:val="0"/>
          <w:marBottom w:val="0"/>
          <w:divBdr>
            <w:top w:val="none" w:sz="0" w:space="0" w:color="auto"/>
            <w:left w:val="none" w:sz="0" w:space="0" w:color="auto"/>
            <w:bottom w:val="none" w:sz="0" w:space="0" w:color="auto"/>
            <w:right w:val="none" w:sz="0" w:space="0" w:color="auto"/>
          </w:divBdr>
        </w:div>
        <w:div w:id="203563487">
          <w:marLeft w:val="0"/>
          <w:marRight w:val="0"/>
          <w:marTop w:val="0"/>
          <w:marBottom w:val="0"/>
          <w:divBdr>
            <w:top w:val="none" w:sz="0" w:space="0" w:color="auto"/>
            <w:left w:val="none" w:sz="0" w:space="0" w:color="auto"/>
            <w:bottom w:val="none" w:sz="0" w:space="0" w:color="auto"/>
            <w:right w:val="none" w:sz="0" w:space="0" w:color="auto"/>
          </w:divBdr>
        </w:div>
        <w:div w:id="1731683588">
          <w:marLeft w:val="0"/>
          <w:marRight w:val="0"/>
          <w:marTop w:val="0"/>
          <w:marBottom w:val="0"/>
          <w:divBdr>
            <w:top w:val="none" w:sz="0" w:space="0" w:color="auto"/>
            <w:left w:val="none" w:sz="0" w:space="0" w:color="auto"/>
            <w:bottom w:val="none" w:sz="0" w:space="0" w:color="auto"/>
            <w:right w:val="none" w:sz="0" w:space="0" w:color="auto"/>
          </w:divBdr>
        </w:div>
        <w:div w:id="1622177976">
          <w:marLeft w:val="0"/>
          <w:marRight w:val="0"/>
          <w:marTop w:val="0"/>
          <w:marBottom w:val="0"/>
          <w:divBdr>
            <w:top w:val="none" w:sz="0" w:space="0" w:color="auto"/>
            <w:left w:val="none" w:sz="0" w:space="0" w:color="auto"/>
            <w:bottom w:val="none" w:sz="0" w:space="0" w:color="auto"/>
            <w:right w:val="none" w:sz="0" w:space="0" w:color="auto"/>
          </w:divBdr>
        </w:div>
        <w:div w:id="1367221484">
          <w:marLeft w:val="0"/>
          <w:marRight w:val="0"/>
          <w:marTop w:val="0"/>
          <w:marBottom w:val="0"/>
          <w:divBdr>
            <w:top w:val="none" w:sz="0" w:space="0" w:color="auto"/>
            <w:left w:val="none" w:sz="0" w:space="0" w:color="auto"/>
            <w:bottom w:val="none" w:sz="0" w:space="0" w:color="auto"/>
            <w:right w:val="none" w:sz="0" w:space="0" w:color="auto"/>
          </w:divBdr>
        </w:div>
      </w:divsChild>
    </w:div>
    <w:div w:id="331303133">
      <w:marLeft w:val="0"/>
      <w:marRight w:val="0"/>
      <w:marTop w:val="0"/>
      <w:marBottom w:val="0"/>
      <w:divBdr>
        <w:top w:val="none" w:sz="0" w:space="0" w:color="auto"/>
        <w:left w:val="none" w:sz="0" w:space="0" w:color="auto"/>
        <w:bottom w:val="none" w:sz="0" w:space="0" w:color="auto"/>
        <w:right w:val="none" w:sz="0" w:space="0" w:color="auto"/>
      </w:divBdr>
    </w:div>
    <w:div w:id="456878571">
      <w:bodyDiv w:val="1"/>
      <w:marLeft w:val="0"/>
      <w:marRight w:val="0"/>
      <w:marTop w:val="0"/>
      <w:marBottom w:val="0"/>
      <w:divBdr>
        <w:top w:val="none" w:sz="0" w:space="0" w:color="auto"/>
        <w:left w:val="none" w:sz="0" w:space="0" w:color="auto"/>
        <w:bottom w:val="none" w:sz="0" w:space="0" w:color="auto"/>
        <w:right w:val="none" w:sz="0" w:space="0" w:color="auto"/>
      </w:divBdr>
    </w:div>
    <w:div w:id="511841917">
      <w:bodyDiv w:val="1"/>
      <w:marLeft w:val="0"/>
      <w:marRight w:val="0"/>
      <w:marTop w:val="0"/>
      <w:marBottom w:val="0"/>
      <w:divBdr>
        <w:top w:val="none" w:sz="0" w:space="0" w:color="auto"/>
        <w:left w:val="none" w:sz="0" w:space="0" w:color="auto"/>
        <w:bottom w:val="none" w:sz="0" w:space="0" w:color="auto"/>
        <w:right w:val="none" w:sz="0" w:space="0" w:color="auto"/>
      </w:divBdr>
    </w:div>
    <w:div w:id="519441658">
      <w:bodyDiv w:val="1"/>
      <w:marLeft w:val="0"/>
      <w:marRight w:val="0"/>
      <w:marTop w:val="0"/>
      <w:marBottom w:val="0"/>
      <w:divBdr>
        <w:top w:val="none" w:sz="0" w:space="0" w:color="auto"/>
        <w:left w:val="none" w:sz="0" w:space="0" w:color="auto"/>
        <w:bottom w:val="none" w:sz="0" w:space="0" w:color="auto"/>
        <w:right w:val="none" w:sz="0" w:space="0" w:color="auto"/>
      </w:divBdr>
    </w:div>
    <w:div w:id="552355554">
      <w:bodyDiv w:val="1"/>
      <w:marLeft w:val="0"/>
      <w:marRight w:val="0"/>
      <w:marTop w:val="0"/>
      <w:marBottom w:val="0"/>
      <w:divBdr>
        <w:top w:val="none" w:sz="0" w:space="0" w:color="auto"/>
        <w:left w:val="none" w:sz="0" w:space="0" w:color="auto"/>
        <w:bottom w:val="none" w:sz="0" w:space="0" w:color="auto"/>
        <w:right w:val="none" w:sz="0" w:space="0" w:color="auto"/>
      </w:divBdr>
    </w:div>
    <w:div w:id="673803454">
      <w:bodyDiv w:val="1"/>
      <w:marLeft w:val="0"/>
      <w:marRight w:val="0"/>
      <w:marTop w:val="0"/>
      <w:marBottom w:val="0"/>
      <w:divBdr>
        <w:top w:val="none" w:sz="0" w:space="0" w:color="auto"/>
        <w:left w:val="none" w:sz="0" w:space="0" w:color="auto"/>
        <w:bottom w:val="none" w:sz="0" w:space="0" w:color="auto"/>
        <w:right w:val="none" w:sz="0" w:space="0" w:color="auto"/>
      </w:divBdr>
    </w:div>
    <w:div w:id="818427995">
      <w:bodyDiv w:val="1"/>
      <w:marLeft w:val="0"/>
      <w:marRight w:val="0"/>
      <w:marTop w:val="0"/>
      <w:marBottom w:val="0"/>
      <w:divBdr>
        <w:top w:val="none" w:sz="0" w:space="0" w:color="auto"/>
        <w:left w:val="none" w:sz="0" w:space="0" w:color="auto"/>
        <w:bottom w:val="none" w:sz="0" w:space="0" w:color="auto"/>
        <w:right w:val="none" w:sz="0" w:space="0" w:color="auto"/>
      </w:divBdr>
    </w:div>
    <w:div w:id="920720504">
      <w:bodyDiv w:val="1"/>
      <w:marLeft w:val="0"/>
      <w:marRight w:val="0"/>
      <w:marTop w:val="0"/>
      <w:marBottom w:val="0"/>
      <w:divBdr>
        <w:top w:val="none" w:sz="0" w:space="0" w:color="auto"/>
        <w:left w:val="none" w:sz="0" w:space="0" w:color="auto"/>
        <w:bottom w:val="none" w:sz="0" w:space="0" w:color="auto"/>
        <w:right w:val="none" w:sz="0" w:space="0" w:color="auto"/>
      </w:divBdr>
    </w:div>
    <w:div w:id="938558916">
      <w:bodyDiv w:val="1"/>
      <w:marLeft w:val="0"/>
      <w:marRight w:val="0"/>
      <w:marTop w:val="0"/>
      <w:marBottom w:val="0"/>
      <w:divBdr>
        <w:top w:val="none" w:sz="0" w:space="0" w:color="auto"/>
        <w:left w:val="none" w:sz="0" w:space="0" w:color="auto"/>
        <w:bottom w:val="none" w:sz="0" w:space="0" w:color="auto"/>
        <w:right w:val="none" w:sz="0" w:space="0" w:color="auto"/>
      </w:divBdr>
    </w:div>
    <w:div w:id="951127651">
      <w:bodyDiv w:val="1"/>
      <w:marLeft w:val="0"/>
      <w:marRight w:val="0"/>
      <w:marTop w:val="0"/>
      <w:marBottom w:val="0"/>
      <w:divBdr>
        <w:top w:val="none" w:sz="0" w:space="0" w:color="auto"/>
        <w:left w:val="none" w:sz="0" w:space="0" w:color="auto"/>
        <w:bottom w:val="none" w:sz="0" w:space="0" w:color="auto"/>
        <w:right w:val="none" w:sz="0" w:space="0" w:color="auto"/>
      </w:divBdr>
    </w:div>
    <w:div w:id="979504284">
      <w:marLeft w:val="0"/>
      <w:marRight w:val="0"/>
      <w:marTop w:val="0"/>
      <w:marBottom w:val="0"/>
      <w:divBdr>
        <w:top w:val="none" w:sz="0" w:space="0" w:color="auto"/>
        <w:left w:val="none" w:sz="0" w:space="0" w:color="auto"/>
        <w:bottom w:val="none" w:sz="0" w:space="0" w:color="auto"/>
        <w:right w:val="none" w:sz="0" w:space="0" w:color="auto"/>
      </w:divBdr>
    </w:div>
    <w:div w:id="985933489">
      <w:bodyDiv w:val="1"/>
      <w:marLeft w:val="0"/>
      <w:marRight w:val="0"/>
      <w:marTop w:val="0"/>
      <w:marBottom w:val="0"/>
      <w:divBdr>
        <w:top w:val="none" w:sz="0" w:space="0" w:color="auto"/>
        <w:left w:val="none" w:sz="0" w:space="0" w:color="auto"/>
        <w:bottom w:val="none" w:sz="0" w:space="0" w:color="auto"/>
        <w:right w:val="none" w:sz="0" w:space="0" w:color="auto"/>
      </w:divBdr>
    </w:div>
    <w:div w:id="1002119931">
      <w:bodyDiv w:val="1"/>
      <w:marLeft w:val="0"/>
      <w:marRight w:val="0"/>
      <w:marTop w:val="0"/>
      <w:marBottom w:val="0"/>
      <w:divBdr>
        <w:top w:val="none" w:sz="0" w:space="0" w:color="auto"/>
        <w:left w:val="none" w:sz="0" w:space="0" w:color="auto"/>
        <w:bottom w:val="none" w:sz="0" w:space="0" w:color="auto"/>
        <w:right w:val="none" w:sz="0" w:space="0" w:color="auto"/>
      </w:divBdr>
    </w:div>
    <w:div w:id="1048651786">
      <w:marLeft w:val="0"/>
      <w:marRight w:val="0"/>
      <w:marTop w:val="0"/>
      <w:marBottom w:val="0"/>
      <w:divBdr>
        <w:top w:val="none" w:sz="0" w:space="0" w:color="auto"/>
        <w:left w:val="none" w:sz="0" w:space="0" w:color="auto"/>
        <w:bottom w:val="none" w:sz="0" w:space="0" w:color="auto"/>
        <w:right w:val="none" w:sz="0" w:space="0" w:color="auto"/>
      </w:divBdr>
    </w:div>
    <w:div w:id="1108162513">
      <w:bodyDiv w:val="1"/>
      <w:marLeft w:val="0"/>
      <w:marRight w:val="0"/>
      <w:marTop w:val="0"/>
      <w:marBottom w:val="0"/>
      <w:divBdr>
        <w:top w:val="none" w:sz="0" w:space="0" w:color="auto"/>
        <w:left w:val="none" w:sz="0" w:space="0" w:color="auto"/>
        <w:bottom w:val="none" w:sz="0" w:space="0" w:color="auto"/>
        <w:right w:val="none" w:sz="0" w:space="0" w:color="auto"/>
      </w:divBdr>
    </w:div>
    <w:div w:id="1172642762">
      <w:bodyDiv w:val="1"/>
      <w:marLeft w:val="0"/>
      <w:marRight w:val="0"/>
      <w:marTop w:val="0"/>
      <w:marBottom w:val="0"/>
      <w:divBdr>
        <w:top w:val="none" w:sz="0" w:space="0" w:color="auto"/>
        <w:left w:val="none" w:sz="0" w:space="0" w:color="auto"/>
        <w:bottom w:val="none" w:sz="0" w:space="0" w:color="auto"/>
        <w:right w:val="none" w:sz="0" w:space="0" w:color="auto"/>
      </w:divBdr>
    </w:div>
    <w:div w:id="1180316036">
      <w:bodyDiv w:val="1"/>
      <w:marLeft w:val="0"/>
      <w:marRight w:val="0"/>
      <w:marTop w:val="0"/>
      <w:marBottom w:val="0"/>
      <w:divBdr>
        <w:top w:val="none" w:sz="0" w:space="0" w:color="auto"/>
        <w:left w:val="none" w:sz="0" w:space="0" w:color="auto"/>
        <w:bottom w:val="none" w:sz="0" w:space="0" w:color="auto"/>
        <w:right w:val="none" w:sz="0" w:space="0" w:color="auto"/>
      </w:divBdr>
    </w:div>
    <w:div w:id="1251084548">
      <w:bodyDiv w:val="1"/>
      <w:marLeft w:val="0"/>
      <w:marRight w:val="0"/>
      <w:marTop w:val="0"/>
      <w:marBottom w:val="0"/>
      <w:divBdr>
        <w:top w:val="none" w:sz="0" w:space="0" w:color="auto"/>
        <w:left w:val="none" w:sz="0" w:space="0" w:color="auto"/>
        <w:bottom w:val="none" w:sz="0" w:space="0" w:color="auto"/>
        <w:right w:val="none" w:sz="0" w:space="0" w:color="auto"/>
      </w:divBdr>
    </w:div>
    <w:div w:id="1306469276">
      <w:bodyDiv w:val="1"/>
      <w:marLeft w:val="0"/>
      <w:marRight w:val="0"/>
      <w:marTop w:val="0"/>
      <w:marBottom w:val="0"/>
      <w:divBdr>
        <w:top w:val="none" w:sz="0" w:space="0" w:color="auto"/>
        <w:left w:val="none" w:sz="0" w:space="0" w:color="auto"/>
        <w:bottom w:val="none" w:sz="0" w:space="0" w:color="auto"/>
        <w:right w:val="none" w:sz="0" w:space="0" w:color="auto"/>
      </w:divBdr>
    </w:div>
    <w:div w:id="1345209052">
      <w:bodyDiv w:val="1"/>
      <w:marLeft w:val="0"/>
      <w:marRight w:val="0"/>
      <w:marTop w:val="0"/>
      <w:marBottom w:val="0"/>
      <w:divBdr>
        <w:top w:val="none" w:sz="0" w:space="0" w:color="auto"/>
        <w:left w:val="none" w:sz="0" w:space="0" w:color="auto"/>
        <w:bottom w:val="none" w:sz="0" w:space="0" w:color="auto"/>
        <w:right w:val="none" w:sz="0" w:space="0" w:color="auto"/>
      </w:divBdr>
    </w:div>
    <w:div w:id="1347945050">
      <w:marLeft w:val="0"/>
      <w:marRight w:val="0"/>
      <w:marTop w:val="0"/>
      <w:marBottom w:val="0"/>
      <w:divBdr>
        <w:top w:val="none" w:sz="0" w:space="0" w:color="auto"/>
        <w:left w:val="none" w:sz="0" w:space="0" w:color="auto"/>
        <w:bottom w:val="none" w:sz="0" w:space="0" w:color="auto"/>
        <w:right w:val="none" w:sz="0" w:space="0" w:color="auto"/>
      </w:divBdr>
    </w:div>
    <w:div w:id="1382248216">
      <w:bodyDiv w:val="1"/>
      <w:marLeft w:val="0"/>
      <w:marRight w:val="0"/>
      <w:marTop w:val="0"/>
      <w:marBottom w:val="0"/>
      <w:divBdr>
        <w:top w:val="none" w:sz="0" w:space="0" w:color="auto"/>
        <w:left w:val="none" w:sz="0" w:space="0" w:color="auto"/>
        <w:bottom w:val="none" w:sz="0" w:space="0" w:color="auto"/>
        <w:right w:val="none" w:sz="0" w:space="0" w:color="auto"/>
      </w:divBdr>
    </w:div>
    <w:div w:id="1426462648">
      <w:bodyDiv w:val="1"/>
      <w:marLeft w:val="0"/>
      <w:marRight w:val="0"/>
      <w:marTop w:val="0"/>
      <w:marBottom w:val="0"/>
      <w:divBdr>
        <w:top w:val="none" w:sz="0" w:space="0" w:color="auto"/>
        <w:left w:val="none" w:sz="0" w:space="0" w:color="auto"/>
        <w:bottom w:val="none" w:sz="0" w:space="0" w:color="auto"/>
        <w:right w:val="none" w:sz="0" w:space="0" w:color="auto"/>
      </w:divBdr>
    </w:div>
    <w:div w:id="1504933777">
      <w:bodyDiv w:val="1"/>
      <w:marLeft w:val="0"/>
      <w:marRight w:val="0"/>
      <w:marTop w:val="0"/>
      <w:marBottom w:val="0"/>
      <w:divBdr>
        <w:top w:val="none" w:sz="0" w:space="0" w:color="auto"/>
        <w:left w:val="none" w:sz="0" w:space="0" w:color="auto"/>
        <w:bottom w:val="none" w:sz="0" w:space="0" w:color="auto"/>
        <w:right w:val="none" w:sz="0" w:space="0" w:color="auto"/>
      </w:divBdr>
    </w:div>
    <w:div w:id="1545830076">
      <w:bodyDiv w:val="1"/>
      <w:marLeft w:val="0"/>
      <w:marRight w:val="0"/>
      <w:marTop w:val="0"/>
      <w:marBottom w:val="0"/>
      <w:divBdr>
        <w:top w:val="none" w:sz="0" w:space="0" w:color="auto"/>
        <w:left w:val="none" w:sz="0" w:space="0" w:color="auto"/>
        <w:bottom w:val="none" w:sz="0" w:space="0" w:color="auto"/>
        <w:right w:val="none" w:sz="0" w:space="0" w:color="auto"/>
      </w:divBdr>
    </w:div>
    <w:div w:id="1596087516">
      <w:bodyDiv w:val="1"/>
      <w:marLeft w:val="0"/>
      <w:marRight w:val="0"/>
      <w:marTop w:val="0"/>
      <w:marBottom w:val="0"/>
      <w:divBdr>
        <w:top w:val="none" w:sz="0" w:space="0" w:color="auto"/>
        <w:left w:val="none" w:sz="0" w:space="0" w:color="auto"/>
        <w:bottom w:val="none" w:sz="0" w:space="0" w:color="auto"/>
        <w:right w:val="none" w:sz="0" w:space="0" w:color="auto"/>
      </w:divBdr>
    </w:div>
    <w:div w:id="1673755278">
      <w:bodyDiv w:val="1"/>
      <w:marLeft w:val="0"/>
      <w:marRight w:val="0"/>
      <w:marTop w:val="0"/>
      <w:marBottom w:val="0"/>
      <w:divBdr>
        <w:top w:val="none" w:sz="0" w:space="0" w:color="auto"/>
        <w:left w:val="none" w:sz="0" w:space="0" w:color="auto"/>
        <w:bottom w:val="none" w:sz="0" w:space="0" w:color="auto"/>
        <w:right w:val="none" w:sz="0" w:space="0" w:color="auto"/>
      </w:divBdr>
    </w:div>
    <w:div w:id="1727338313">
      <w:bodyDiv w:val="1"/>
      <w:marLeft w:val="0"/>
      <w:marRight w:val="0"/>
      <w:marTop w:val="0"/>
      <w:marBottom w:val="0"/>
      <w:divBdr>
        <w:top w:val="none" w:sz="0" w:space="0" w:color="auto"/>
        <w:left w:val="none" w:sz="0" w:space="0" w:color="auto"/>
        <w:bottom w:val="none" w:sz="0" w:space="0" w:color="auto"/>
        <w:right w:val="none" w:sz="0" w:space="0" w:color="auto"/>
      </w:divBdr>
    </w:div>
    <w:div w:id="1771701475">
      <w:bodyDiv w:val="1"/>
      <w:marLeft w:val="0"/>
      <w:marRight w:val="0"/>
      <w:marTop w:val="0"/>
      <w:marBottom w:val="0"/>
      <w:divBdr>
        <w:top w:val="none" w:sz="0" w:space="0" w:color="auto"/>
        <w:left w:val="none" w:sz="0" w:space="0" w:color="auto"/>
        <w:bottom w:val="none" w:sz="0" w:space="0" w:color="auto"/>
        <w:right w:val="none" w:sz="0" w:space="0" w:color="auto"/>
      </w:divBdr>
    </w:div>
    <w:div w:id="1816144876">
      <w:bodyDiv w:val="1"/>
      <w:marLeft w:val="0"/>
      <w:marRight w:val="0"/>
      <w:marTop w:val="0"/>
      <w:marBottom w:val="0"/>
      <w:divBdr>
        <w:top w:val="none" w:sz="0" w:space="0" w:color="auto"/>
        <w:left w:val="none" w:sz="0" w:space="0" w:color="auto"/>
        <w:bottom w:val="none" w:sz="0" w:space="0" w:color="auto"/>
        <w:right w:val="none" w:sz="0" w:space="0" w:color="auto"/>
      </w:divBdr>
    </w:div>
    <w:div w:id="1823036288">
      <w:bodyDiv w:val="1"/>
      <w:marLeft w:val="0"/>
      <w:marRight w:val="0"/>
      <w:marTop w:val="0"/>
      <w:marBottom w:val="0"/>
      <w:divBdr>
        <w:top w:val="none" w:sz="0" w:space="0" w:color="auto"/>
        <w:left w:val="none" w:sz="0" w:space="0" w:color="auto"/>
        <w:bottom w:val="none" w:sz="0" w:space="0" w:color="auto"/>
        <w:right w:val="none" w:sz="0" w:space="0" w:color="auto"/>
      </w:divBdr>
    </w:div>
    <w:div w:id="1859927588">
      <w:bodyDiv w:val="1"/>
      <w:marLeft w:val="0"/>
      <w:marRight w:val="0"/>
      <w:marTop w:val="0"/>
      <w:marBottom w:val="0"/>
      <w:divBdr>
        <w:top w:val="none" w:sz="0" w:space="0" w:color="auto"/>
        <w:left w:val="none" w:sz="0" w:space="0" w:color="auto"/>
        <w:bottom w:val="none" w:sz="0" w:space="0" w:color="auto"/>
        <w:right w:val="none" w:sz="0" w:space="0" w:color="auto"/>
      </w:divBdr>
    </w:div>
    <w:div w:id="1899627578">
      <w:bodyDiv w:val="1"/>
      <w:marLeft w:val="0"/>
      <w:marRight w:val="0"/>
      <w:marTop w:val="0"/>
      <w:marBottom w:val="0"/>
      <w:divBdr>
        <w:top w:val="none" w:sz="0" w:space="0" w:color="auto"/>
        <w:left w:val="none" w:sz="0" w:space="0" w:color="auto"/>
        <w:bottom w:val="none" w:sz="0" w:space="0" w:color="auto"/>
        <w:right w:val="none" w:sz="0" w:space="0" w:color="auto"/>
      </w:divBdr>
    </w:div>
    <w:div w:id="1929315341">
      <w:bodyDiv w:val="1"/>
      <w:marLeft w:val="0"/>
      <w:marRight w:val="0"/>
      <w:marTop w:val="0"/>
      <w:marBottom w:val="0"/>
      <w:divBdr>
        <w:top w:val="none" w:sz="0" w:space="0" w:color="auto"/>
        <w:left w:val="none" w:sz="0" w:space="0" w:color="auto"/>
        <w:bottom w:val="none" w:sz="0" w:space="0" w:color="auto"/>
        <w:right w:val="none" w:sz="0" w:space="0" w:color="auto"/>
      </w:divBdr>
    </w:div>
    <w:div w:id="2015843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11.safelinks.protection.outlook.com/?url=https%3A%2F%2Fbit.ly%2FCSS2025Survey&amp;data=05%7C02%7Ctrobertson%40ccga.edu%7C742ce5e1e385450438ae08de30f94411%7C14b4890eb48946b3b1382861452d0d92%7C0%7C0%7C639002044361826777%7CUnknown%7CTWFpbGZsb3d8eyJFbXB0eU1hcGkiOnRydWUsIlYiOiIwLjAuMDAwMCIsIlAiOiJXaW4zMiIsIkFOIjoiTWFpbCIsIldUIjoyfQ%3D%3D%7C0%7C%7C%7C&amp;sdata=5ful1cL%2FJv9eOEL5rp3PUdd46Pbl37d5%2BvGkg5RnGds%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a.edu/coastalscie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11F8-E71F-4408-B901-7F8993D2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15312</Words>
  <Characters>93406</Characters>
  <Application>Microsoft Office Word</Application>
  <DocSecurity>0</DocSecurity>
  <Lines>3220</Lines>
  <Paragraphs>1647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McLachlan</dc:creator>
  <cp:keywords/>
  <dc:description/>
  <cp:lastModifiedBy>Min-Cheng Tu</cp:lastModifiedBy>
  <cp:revision>2</cp:revision>
  <cp:lastPrinted>2024-12-05T13:49:00Z</cp:lastPrinted>
  <dcterms:created xsi:type="dcterms:W3CDTF">2025-12-03T04:10:00Z</dcterms:created>
  <dcterms:modified xsi:type="dcterms:W3CDTF">2025-12-03T04:10:00Z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743dc4a8-23ed-4689-b543-557e0eb00f7d</vt:lpwstr>
  </property>
  <property fmtid="{D5CDD505-2E9C-101B-9397-08002B2CF9AE}" pid="3" name="MSIP_Label_3f1136d8-3a4b-429c-86a0-829c94ed2265_Enabled">
    <vt:lpwstr>true</vt:lpwstr>
  </property>
  <property fmtid="{D5CDD505-2E9C-101B-9397-08002B2CF9AE}" pid="4" name="MSIP_Label_3f1136d8-3a4b-429c-86a0-829c94ed2265_SetDate">
    <vt:lpwstr>2025-11-20T21:59:46Z</vt:lpwstr>
  </property>
  <property fmtid="{D5CDD505-2E9C-101B-9397-08002B2CF9AE}" pid="5" name="MSIP_Label_3f1136d8-3a4b-429c-86a0-829c94ed2265_Method">
    <vt:lpwstr>Standard</vt:lpwstr>
  </property>
  <property fmtid="{D5CDD505-2E9C-101B-9397-08002B2CF9AE}" pid="6" name="MSIP_Label_3f1136d8-3a4b-429c-86a0-829c94ed2265_Name">
    <vt:lpwstr>Personal</vt:lpwstr>
  </property>
  <property fmtid="{D5CDD505-2E9C-101B-9397-08002B2CF9AE}" pid="7" name="MSIP_Label_3f1136d8-3a4b-429c-86a0-829c94ed2265_SiteId">
    <vt:lpwstr>14b4890e-b489-46b3-b138-2861452d0d92</vt:lpwstr>
  </property>
  <property fmtid="{D5CDD505-2E9C-101B-9397-08002B2CF9AE}" pid="8" name="MSIP_Label_3f1136d8-3a4b-429c-86a0-829c94ed2265_ActionId">
    <vt:lpwstr>6f44cc7a-d39b-405a-9173-80d01a582815</vt:lpwstr>
  </property>
  <property fmtid="{D5CDD505-2E9C-101B-9397-08002B2CF9AE}" pid="9" name="MSIP_Label_3f1136d8-3a4b-429c-86a0-829c94ed2265_ContentBits">
    <vt:lpwstr>0</vt:lpwstr>
  </property>
  <property fmtid="{D5CDD505-2E9C-101B-9397-08002B2CF9AE}" pid="10" name="MSIP_Label_3f1136d8-3a4b-429c-86a0-829c94ed2265_Tag">
    <vt:lpwstr>10, 3, 0, 1</vt:lpwstr>
  </property>
</Properties>
</file>